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FC287" w14:textId="77777777" w:rsidR="00EB0B71" w:rsidRDefault="00EB0B71"/>
    <w:tbl>
      <w:tblPr>
        <w:tblStyle w:val="a5"/>
        <w:tblW w:w="101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880"/>
        <w:gridCol w:w="1335"/>
        <w:gridCol w:w="2970"/>
      </w:tblGrid>
      <w:tr w:rsidR="00EB0B71" w14:paraId="1BA1C5DA" w14:textId="77777777">
        <w:trPr>
          <w:trHeight w:val="1171"/>
        </w:trPr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9AA6" w14:textId="77777777" w:rsidR="00EB0B71" w:rsidRDefault="00F36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uk-UA"/>
              </w:rPr>
              <w:drawing>
                <wp:inline distT="114300" distB="114300" distL="114300" distR="114300" wp14:anchorId="38D29030" wp14:editId="00F241F4">
                  <wp:extent cx="2952750" cy="55245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9179" w14:textId="392D935F" w:rsidR="00EB0B71" w:rsidRDefault="003E1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83B07"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drawing>
                <wp:inline distT="0" distB="0" distL="0" distR="0" wp14:anchorId="247B8119" wp14:editId="311470E7">
                  <wp:extent cx="561975" cy="561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33" cy="56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8728" w14:textId="77777777" w:rsidR="00EB0B71" w:rsidRDefault="00F36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A86E8"/>
              </w:rPr>
            </w:pPr>
            <w:r>
              <w:rPr>
                <w:b/>
                <w:color w:val="4A86E8"/>
              </w:rPr>
              <w:t>Кафедра Акустичних та Мультимедійних Електронних Систем</w:t>
            </w:r>
          </w:p>
        </w:tc>
      </w:tr>
    </w:tbl>
    <w:p w14:paraId="534F3C8B" w14:textId="77777777" w:rsidR="00EB0B71" w:rsidRDefault="00F36D2F">
      <w:pPr>
        <w:jc w:val="center"/>
        <w:rPr>
          <w:color w:val="0B5394"/>
          <w:sz w:val="48"/>
          <w:szCs w:val="48"/>
        </w:rPr>
      </w:pPr>
      <w:r>
        <w:rPr>
          <w:color w:val="0B5394"/>
          <w:sz w:val="48"/>
          <w:szCs w:val="48"/>
        </w:rPr>
        <w:t>Акустичне обладнання студій та приміщень</w:t>
      </w:r>
    </w:p>
    <w:p w14:paraId="21D27491" w14:textId="70ED3477" w:rsidR="00EB0B71" w:rsidRDefault="00F36D2F">
      <w:pPr>
        <w:jc w:val="center"/>
        <w:rPr>
          <w:color w:val="0B5394"/>
          <w:sz w:val="36"/>
          <w:szCs w:val="36"/>
        </w:rPr>
      </w:pPr>
      <w:proofErr w:type="spellStart"/>
      <w:r>
        <w:rPr>
          <w:color w:val="0B5394"/>
          <w:sz w:val="36"/>
          <w:szCs w:val="36"/>
        </w:rPr>
        <w:t>Силабус</w:t>
      </w:r>
      <w:proofErr w:type="spellEnd"/>
    </w:p>
    <w:p w14:paraId="21CEB0E0" w14:textId="77777777" w:rsidR="00EB0B71" w:rsidRDefault="00EB0B71">
      <w:pPr>
        <w:jc w:val="both"/>
      </w:pPr>
    </w:p>
    <w:p w14:paraId="11643ED2" w14:textId="77777777" w:rsidR="00EB0B71" w:rsidRDefault="00F36D2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Реквізити навчальної дисципліни</w:t>
      </w:r>
    </w:p>
    <w:tbl>
      <w:tblPr>
        <w:tblStyle w:val="a6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7320"/>
      </w:tblGrid>
      <w:tr w:rsidR="00EB0B71" w14:paraId="74C03ED3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AAFAB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Рівень вищої освіти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2017E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Другий (магістерський)</w:t>
            </w:r>
          </w:p>
        </w:tc>
      </w:tr>
      <w:tr w:rsidR="00EB0B71" w14:paraId="56E06FD6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70ED4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Галузь знань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09D53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17 “Електроніка та телекомунікації”</w:t>
            </w:r>
          </w:p>
        </w:tc>
      </w:tr>
      <w:tr w:rsidR="00EB0B71" w14:paraId="0E83E8C8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F5A27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Спеціальність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27C35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171 “Електроніка”</w:t>
            </w:r>
          </w:p>
        </w:tc>
      </w:tr>
      <w:tr w:rsidR="00EB0B71" w14:paraId="11ED1F00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5E6DE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Освітня програма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6C4EA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“Акустичні електронні системи та технології обробки акустичної інформації”</w:t>
            </w:r>
          </w:p>
        </w:tc>
      </w:tr>
      <w:tr w:rsidR="00EB0B71" w14:paraId="0F5BFE3F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AFC3F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Статус дисципліни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BCE09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Вибіркова</w:t>
            </w:r>
          </w:p>
        </w:tc>
      </w:tr>
      <w:tr w:rsidR="00EB0B71" w14:paraId="7DF1DBBE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57B98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Форма навчання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365B6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очна(денна)/дистанційна/змішана</w:t>
            </w:r>
          </w:p>
        </w:tc>
      </w:tr>
      <w:tr w:rsidR="00EB0B71" w14:paraId="48079553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8060E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Рік підготовки, семестр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D0EA4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 курс, весняний семестр</w:t>
            </w:r>
          </w:p>
        </w:tc>
      </w:tr>
      <w:tr w:rsidR="00EB0B71" w14:paraId="62FB18EE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872C8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Обсяг дисципліни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85680" w14:textId="409602A3" w:rsidR="00EB0B71" w:rsidRPr="00480C10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  <w:lang w:val="uk-UA"/>
              </w:rPr>
            </w:pPr>
            <w:r>
              <w:rPr>
                <w:i/>
                <w:color w:val="0000FF"/>
              </w:rPr>
              <w:t xml:space="preserve">5 кредитів ECTS </w:t>
            </w:r>
            <w:r w:rsidR="00480C10">
              <w:rPr>
                <w:i/>
                <w:color w:val="0000FF"/>
                <w:lang w:val="uk-UA"/>
              </w:rPr>
              <w:t>/</w:t>
            </w:r>
            <w:r>
              <w:rPr>
                <w:i/>
                <w:color w:val="0000FF"/>
              </w:rPr>
              <w:t xml:space="preserve">150 </w:t>
            </w:r>
            <w:r w:rsidR="00480C10">
              <w:rPr>
                <w:i/>
                <w:color w:val="0000FF"/>
              </w:rPr>
              <w:t>годин</w:t>
            </w:r>
            <w:r w:rsidR="00480C10">
              <w:rPr>
                <w:i/>
                <w:color w:val="0000FF"/>
                <w:lang w:val="uk-UA"/>
              </w:rPr>
              <w:t xml:space="preserve"> </w:t>
            </w:r>
            <w:r w:rsidR="00480C10" w:rsidRPr="00480C10">
              <w:rPr>
                <w:i/>
                <w:color w:val="0000FF"/>
              </w:rPr>
              <w:t xml:space="preserve">(36 </w:t>
            </w:r>
            <w:proofErr w:type="spellStart"/>
            <w:r w:rsidR="00480C10" w:rsidRPr="00480C10">
              <w:rPr>
                <w:i/>
                <w:color w:val="0000FF"/>
              </w:rPr>
              <w:t>лекц</w:t>
            </w:r>
            <w:proofErr w:type="spellEnd"/>
            <w:r w:rsidR="00480C10" w:rsidRPr="00480C10">
              <w:rPr>
                <w:i/>
                <w:color w:val="0000FF"/>
              </w:rPr>
              <w:t xml:space="preserve">., 18 </w:t>
            </w:r>
            <w:proofErr w:type="spellStart"/>
            <w:r w:rsidR="00480C10">
              <w:rPr>
                <w:i/>
                <w:color w:val="0000FF"/>
                <w:lang w:val="uk-UA"/>
              </w:rPr>
              <w:t>лаб</w:t>
            </w:r>
            <w:proofErr w:type="spellEnd"/>
            <w:r w:rsidR="00480C10" w:rsidRPr="00480C10">
              <w:rPr>
                <w:i/>
                <w:color w:val="0000FF"/>
              </w:rPr>
              <w:t xml:space="preserve">., </w:t>
            </w:r>
            <w:r w:rsidR="00480C10">
              <w:rPr>
                <w:i/>
                <w:color w:val="0000FF"/>
                <w:lang w:val="uk-UA"/>
              </w:rPr>
              <w:t>96</w:t>
            </w:r>
            <w:r w:rsidR="00480C10" w:rsidRPr="00480C10">
              <w:rPr>
                <w:i/>
                <w:color w:val="0000FF"/>
              </w:rPr>
              <w:t xml:space="preserve"> СРС</w:t>
            </w:r>
            <w:r w:rsidR="00480C10">
              <w:rPr>
                <w:i/>
                <w:color w:val="0000FF"/>
                <w:lang w:val="uk-UA"/>
              </w:rPr>
              <w:t>)</w:t>
            </w:r>
          </w:p>
        </w:tc>
      </w:tr>
      <w:tr w:rsidR="00EB0B71" w14:paraId="5318B86C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857A6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Семестровий контроль/ контрольні заходи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75871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Екзамен письмовий / МКР та РГР</w:t>
            </w:r>
          </w:p>
        </w:tc>
      </w:tr>
      <w:tr w:rsidR="00EB0B71" w14:paraId="0397B925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EB1C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Розклад занять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3963F" w14:textId="273459FC" w:rsidR="00EB0B71" w:rsidRDefault="00480C10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 w:rsidRPr="00480C10">
              <w:rPr>
                <w:i/>
                <w:color w:val="0000FF"/>
              </w:rPr>
              <w:t>Згідно розкладу занять навчальної групи</w:t>
            </w:r>
          </w:p>
        </w:tc>
      </w:tr>
      <w:tr w:rsidR="00EB0B71" w14:paraId="78424D21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67424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Мова викладання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26FA9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українська</w:t>
            </w:r>
          </w:p>
        </w:tc>
      </w:tr>
      <w:tr w:rsidR="00EB0B71" w14:paraId="0548BC8E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5E7AC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Інформація про </w:t>
            </w:r>
          </w:p>
          <w:p w14:paraId="6BE585A0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керівника курсу / викладачів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44AA7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t xml:space="preserve">Лектор: </w:t>
            </w:r>
            <w:r>
              <w:rPr>
                <w:i/>
                <w:color w:val="0000FF"/>
              </w:rPr>
              <w:t xml:space="preserve">к.т.н. доц., Олексій Вікторович БОГДАНОВ, </w:t>
            </w:r>
            <w:hyperlink r:id="rId9">
              <w:r>
                <w:rPr>
                  <w:i/>
                  <w:color w:val="1155CC"/>
                  <w:u w:val="single"/>
                </w:rPr>
                <w:t>bov58968-ames@lll.kpi.ua</w:t>
              </w:r>
            </w:hyperlink>
            <w:r>
              <w:rPr>
                <w:i/>
                <w:color w:val="0000FF"/>
              </w:rPr>
              <w:t xml:space="preserve">, </w:t>
            </w:r>
            <w:proofErr w:type="spellStart"/>
            <w:r>
              <w:rPr>
                <w:i/>
                <w:color w:val="0000FF"/>
              </w:rPr>
              <w:t>Google</w:t>
            </w:r>
            <w:proofErr w:type="spellEnd"/>
            <w:r>
              <w:rPr>
                <w:i/>
                <w:color w:val="0000FF"/>
              </w:rPr>
              <w:t xml:space="preserve"> Chat </w:t>
            </w:r>
          </w:p>
          <w:p w14:paraId="59F0C880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r>
              <w:t>Лабораторні:</w:t>
            </w:r>
            <w:r>
              <w:rPr>
                <w:i/>
                <w:color w:val="0000FF"/>
              </w:rPr>
              <w:t xml:space="preserve">  Юлія Станіславівна КОПИТЬКО, </w:t>
            </w:r>
            <w:hyperlink r:id="rId10">
              <w:r>
                <w:rPr>
                  <w:i/>
                  <w:color w:val="1155CC"/>
                  <w:u w:val="single"/>
                </w:rPr>
                <w:t>kys-ames@lll.kpi.ua</w:t>
              </w:r>
            </w:hyperlink>
            <w:r>
              <w:rPr>
                <w:i/>
                <w:color w:val="0000FF"/>
              </w:rPr>
              <w:t xml:space="preserve">, </w:t>
            </w:r>
            <w:proofErr w:type="spellStart"/>
            <w:r>
              <w:rPr>
                <w:i/>
                <w:color w:val="0000FF"/>
              </w:rPr>
              <w:t>Google</w:t>
            </w:r>
            <w:proofErr w:type="spellEnd"/>
            <w:r>
              <w:rPr>
                <w:i/>
                <w:color w:val="0000FF"/>
              </w:rPr>
              <w:t xml:space="preserve"> Chat</w:t>
            </w:r>
          </w:p>
        </w:tc>
      </w:tr>
      <w:tr w:rsidR="00EB0B71" w14:paraId="3FA8B65A" w14:textId="7777777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65632" w14:textId="77777777" w:rsidR="00EB0B71" w:rsidRDefault="00F36D2F" w:rsidP="00480C1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Розміщення курсу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5A85D" w14:textId="77777777" w:rsidR="00EB0B71" w:rsidRDefault="00F36D2F" w:rsidP="00480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FF"/>
              </w:rPr>
            </w:pPr>
            <w:proofErr w:type="spellStart"/>
            <w:r>
              <w:rPr>
                <w:i/>
                <w:color w:val="0000FF"/>
              </w:rPr>
              <w:t>Google</w:t>
            </w:r>
            <w:proofErr w:type="spellEnd"/>
            <w:r>
              <w:rPr>
                <w:i/>
                <w:color w:val="0000FF"/>
              </w:rPr>
              <w:t xml:space="preserve"> </w:t>
            </w:r>
            <w:proofErr w:type="spellStart"/>
            <w:r>
              <w:rPr>
                <w:i/>
                <w:color w:val="0000FF"/>
              </w:rPr>
              <w:t>Classroom</w:t>
            </w:r>
            <w:proofErr w:type="spellEnd"/>
            <w:r>
              <w:rPr>
                <w:i/>
                <w:color w:val="0000FF"/>
              </w:rPr>
              <w:t xml:space="preserve"> за посиланням </w:t>
            </w:r>
            <w:hyperlink r:id="rId11">
              <w:r>
                <w:rPr>
                  <w:i/>
                  <w:color w:val="1155CC"/>
                  <w:u w:val="single"/>
                </w:rPr>
                <w:t>https://classroom.google.com/c/MjEzNzUwNzE1NDQ4?cjc=26wyhjr</w:t>
              </w:r>
            </w:hyperlink>
            <w:r>
              <w:rPr>
                <w:i/>
                <w:color w:val="0000FF"/>
              </w:rPr>
              <w:t xml:space="preserve"> </w:t>
            </w:r>
            <w:r>
              <w:rPr>
                <w:i/>
                <w:color w:val="0000FF"/>
              </w:rPr>
              <w:br/>
              <w:t xml:space="preserve">Доступ лише користувачам платформи </w:t>
            </w:r>
            <w:proofErr w:type="spellStart"/>
            <w:r>
              <w:rPr>
                <w:i/>
                <w:color w:val="0000FF"/>
              </w:rPr>
              <w:t>Google</w:t>
            </w:r>
            <w:proofErr w:type="spellEnd"/>
            <w:r>
              <w:rPr>
                <w:i/>
                <w:color w:val="0000FF"/>
              </w:rPr>
              <w:t xml:space="preserve"> </w:t>
            </w:r>
            <w:proofErr w:type="spellStart"/>
            <w:r>
              <w:rPr>
                <w:i/>
                <w:color w:val="0000FF"/>
              </w:rPr>
              <w:t>Workspace</w:t>
            </w:r>
            <w:proofErr w:type="spellEnd"/>
            <w:r>
              <w:rPr>
                <w:i/>
                <w:color w:val="0000FF"/>
              </w:rPr>
              <w:t xml:space="preserve"> у КПІ ім. Ігоря Сікорського</w:t>
            </w:r>
          </w:p>
        </w:tc>
      </w:tr>
    </w:tbl>
    <w:p w14:paraId="466867DF" w14:textId="77777777" w:rsidR="00EB0B71" w:rsidRDefault="00EB0B71">
      <w:pPr>
        <w:jc w:val="both"/>
      </w:pPr>
    </w:p>
    <w:p w14:paraId="2E65B34D" w14:textId="77777777" w:rsidR="00EB0B71" w:rsidRDefault="00F36D2F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навчальної дисципліни</w:t>
      </w:r>
    </w:p>
    <w:p w14:paraId="0E9C49EC" w14:textId="77777777" w:rsidR="00EB0B71" w:rsidRDefault="00F36D2F">
      <w:pPr>
        <w:numPr>
          <w:ilvl w:val="0"/>
          <w:numId w:val="5"/>
        </w:num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 навчальної дисципліни, її мета, предмет вивчення та результати навчання</w:t>
      </w:r>
    </w:p>
    <w:p w14:paraId="1CCC9803" w14:textId="77777777" w:rsidR="00EB0B71" w:rsidRDefault="00F36D2F">
      <w:pPr>
        <w:spacing w:after="200"/>
        <w:jc w:val="both"/>
      </w:pPr>
      <w:r>
        <w:t>Що буде вивчатися: Основи функціонування пристроїв модифікації, маршрутизації та обробки акустичних сигналів.</w:t>
      </w:r>
    </w:p>
    <w:p w14:paraId="6FF0642F" w14:textId="77777777" w:rsidR="00EB0B71" w:rsidRDefault="00F36D2F">
      <w:pPr>
        <w:spacing w:after="200"/>
        <w:jc w:val="both"/>
      </w:pPr>
      <w:r>
        <w:t xml:space="preserve">Чому це цікаво / треба вивчати: Музичні та мовні сигнали сприймаються комфортно людиною при дотриманні багатьох умов, серед них: рівень сигналу, його прозорість, чіткість і інші. Технічно </w:t>
      </w:r>
      <w:r>
        <w:lastRenderedPageBreak/>
        <w:t>забезпечити комфортний акустичний сигнал — це задача звукооператорів, яку вони вирішують за допомогою спеціальної апаратури.</w:t>
      </w:r>
    </w:p>
    <w:p w14:paraId="744048A5" w14:textId="3E1AF6B9" w:rsidR="00EB0B71" w:rsidRDefault="00F36D2F">
      <w:pPr>
        <w:spacing w:after="200"/>
        <w:jc w:val="both"/>
      </w:pPr>
      <w:r>
        <w:t xml:space="preserve">Чому можна навчитися (результати навчання): Згідно з ОПП та ОНП </w:t>
      </w:r>
      <w:r w:rsidR="00EE4D16">
        <w:rPr>
          <w:lang w:val="uk-UA"/>
        </w:rPr>
        <w:t>«</w:t>
      </w:r>
      <w:r>
        <w:t>Акустичні електронні системи та технології обробки акустичної інформації</w:t>
      </w:r>
      <w:r w:rsidR="00EE4D16">
        <w:rPr>
          <w:lang w:val="uk-UA"/>
        </w:rPr>
        <w:t>»</w:t>
      </w:r>
      <w:r>
        <w:t xml:space="preserve"> студент удосконалить знання передбачені у стандарті спеціальності 171 Електроніка як:</w:t>
      </w:r>
    </w:p>
    <w:p w14:paraId="612FDF98" w14:textId="77777777" w:rsidR="00EB0B71" w:rsidRDefault="00F36D2F">
      <w:pPr>
        <w:numPr>
          <w:ilvl w:val="0"/>
          <w:numId w:val="7"/>
        </w:numPr>
        <w:jc w:val="both"/>
      </w:pPr>
      <w:r>
        <w:t>ЗН8. Принципів побудови сучасних електронних систем, мікропроцесорних систем контролю та керування, перспективних напрямків розвитку їх елементної бази; методів та технологій аналізу, синтезу, моделювання, розрахунку та оптимізації електронних систем;</w:t>
      </w:r>
    </w:p>
    <w:p w14:paraId="04A1BB97" w14:textId="77777777" w:rsidR="00EB0B71" w:rsidRDefault="00F36D2F">
      <w:pPr>
        <w:numPr>
          <w:ilvl w:val="0"/>
          <w:numId w:val="7"/>
        </w:numPr>
        <w:spacing w:after="200"/>
        <w:jc w:val="both"/>
      </w:pPr>
      <w:r>
        <w:t>ЗН10. Стандартів проектування, технологічної підготовки та виробництва електронних пристроїв та систем; норм та правил підготовки та ведення технічної документації</w:t>
      </w:r>
    </w:p>
    <w:p w14:paraId="4BA63C83" w14:textId="77777777" w:rsidR="00EB0B71" w:rsidRDefault="00F36D2F">
      <w:pPr>
        <w:spacing w:after="200"/>
        <w:jc w:val="both"/>
      </w:pPr>
      <w:r>
        <w:t>Як можна користуватися набутими знаннями і вміннями (компетентності): Студент закріпить і удосконалить свої фахові компетенції і навички, передбачені у стандарті спеціальності 171 Електроніка:</w:t>
      </w:r>
    </w:p>
    <w:p w14:paraId="436C5152" w14:textId="77777777" w:rsidR="00EB0B71" w:rsidRDefault="00F36D2F">
      <w:pPr>
        <w:numPr>
          <w:ilvl w:val="0"/>
          <w:numId w:val="3"/>
        </w:numPr>
        <w:jc w:val="both"/>
      </w:pPr>
      <w:r>
        <w:t>ФК3. Здатність до системного мислення, вирішення задач розробки, оптимізації та оновлення структурних блоків електронних силових та інформаційних систем.</w:t>
      </w:r>
    </w:p>
    <w:p w14:paraId="2D788790" w14:textId="77777777" w:rsidR="00EB0B71" w:rsidRDefault="00F36D2F">
      <w:pPr>
        <w:numPr>
          <w:ilvl w:val="0"/>
          <w:numId w:val="3"/>
        </w:numPr>
        <w:jc w:val="both"/>
      </w:pPr>
      <w:r>
        <w:t>ФК7. Здатність демонструвати і використовувати фундаментальні знання принципів побудови сучасних електронних систем, систем контролю та керування, систем перетворення та збереження електричної енергії, перспективні напрямки розвитку їх елементної бази.</w:t>
      </w:r>
    </w:p>
    <w:p w14:paraId="03F571D0" w14:textId="77777777" w:rsidR="00EB0B71" w:rsidRDefault="00F36D2F">
      <w:pPr>
        <w:numPr>
          <w:ilvl w:val="0"/>
          <w:numId w:val="3"/>
        </w:numPr>
        <w:spacing w:after="200"/>
        <w:jc w:val="both"/>
      </w:pPr>
      <w:r>
        <w:t>ФК18. Здатність оцінювати проблемні ситуації та недоліки в сфері розробки, конструювання, налагодження, функціонування та експлуатації електронних систем, формулювати пропозиції щодо вирішення проблем та усунення недоліків.</w:t>
      </w:r>
    </w:p>
    <w:p w14:paraId="1C26EE36" w14:textId="77777777" w:rsidR="00EB0B71" w:rsidRDefault="00F36D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Пререквізити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постреквізити</w:t>
      </w:r>
      <w:proofErr w:type="spellEnd"/>
      <w:r>
        <w:rPr>
          <w:b/>
          <w:sz w:val="24"/>
          <w:szCs w:val="24"/>
        </w:rPr>
        <w:t xml:space="preserve"> дисципліни (місце в структурно-логічній схемі навчання за відповідною освітньою програмою)</w:t>
      </w:r>
    </w:p>
    <w:p w14:paraId="1C8D5D91" w14:textId="77777777" w:rsidR="00EB0B71" w:rsidRDefault="00F36D2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proofErr w:type="spellStart"/>
      <w:r>
        <w:t>Пререквізити</w:t>
      </w:r>
      <w:proofErr w:type="spellEnd"/>
      <w:r>
        <w:t>: Для вивчення дисципліни студент має попередньо опанувати такі дисципліни:</w:t>
      </w:r>
    </w:p>
    <w:p w14:paraId="764B563E" w14:textId="77777777" w:rsidR="00EB0B71" w:rsidRDefault="00F36D2F">
      <w:pPr>
        <w:numPr>
          <w:ilvl w:val="0"/>
          <w:numId w:val="6"/>
        </w:numPr>
        <w:jc w:val="both"/>
      </w:pPr>
      <w:r>
        <w:t>Теоретичні основи акустики</w:t>
      </w:r>
    </w:p>
    <w:p w14:paraId="43388F2B" w14:textId="77777777" w:rsidR="00EB0B71" w:rsidRDefault="00F36D2F">
      <w:pPr>
        <w:numPr>
          <w:ilvl w:val="0"/>
          <w:numId w:val="6"/>
        </w:numPr>
        <w:jc w:val="both"/>
      </w:pPr>
      <w:r>
        <w:t>Прикладна акустика</w:t>
      </w:r>
    </w:p>
    <w:p w14:paraId="6BD94E31" w14:textId="77777777" w:rsidR="00EB0B71" w:rsidRDefault="00F36D2F">
      <w:pPr>
        <w:numPr>
          <w:ilvl w:val="0"/>
          <w:numId w:val="6"/>
        </w:numPr>
        <w:jc w:val="both"/>
      </w:pPr>
      <w:r>
        <w:t>Електроакустична апаратура</w:t>
      </w:r>
    </w:p>
    <w:p w14:paraId="0A99AB62" w14:textId="77777777" w:rsidR="00EB0B71" w:rsidRDefault="00F36D2F">
      <w:pPr>
        <w:numPr>
          <w:ilvl w:val="0"/>
          <w:numId w:val="6"/>
        </w:numPr>
        <w:jc w:val="both"/>
      </w:pPr>
      <w:r>
        <w:t>Теоретичні основи електроніки</w:t>
      </w:r>
    </w:p>
    <w:p w14:paraId="44509290" w14:textId="77777777" w:rsidR="00EB0B71" w:rsidRDefault="00F36D2F">
      <w:pPr>
        <w:numPr>
          <w:ilvl w:val="0"/>
          <w:numId w:val="6"/>
        </w:numPr>
        <w:spacing w:after="200"/>
        <w:jc w:val="both"/>
      </w:pPr>
      <w:r>
        <w:t>Теорія імовірності та обробки даних</w:t>
      </w:r>
    </w:p>
    <w:p w14:paraId="62136E7C" w14:textId="77777777" w:rsidR="00EB0B71" w:rsidRDefault="00F36D2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proofErr w:type="spellStart"/>
      <w:r>
        <w:t>Постреквізити</w:t>
      </w:r>
      <w:proofErr w:type="spellEnd"/>
      <w:r>
        <w:t>: Дисципліна сприяє формуванню знань і навичок для подальшого засвоєння матеріалу наступних дисциплін:</w:t>
      </w:r>
    </w:p>
    <w:p w14:paraId="1E827286" w14:textId="4E4E1360" w:rsidR="00EB0B71" w:rsidRDefault="00EE4D16">
      <w:pPr>
        <w:numPr>
          <w:ilvl w:val="0"/>
          <w:numId w:val="1"/>
        </w:numPr>
        <w:spacing w:after="200"/>
        <w:jc w:val="both"/>
      </w:pPr>
      <w:r w:rsidRPr="00EE4D16">
        <w:t>Переддипломна практика</w:t>
      </w:r>
    </w:p>
    <w:p w14:paraId="244A285D" w14:textId="562DF8B8" w:rsidR="00EE4D16" w:rsidRDefault="00EE4D16">
      <w:pPr>
        <w:numPr>
          <w:ilvl w:val="0"/>
          <w:numId w:val="1"/>
        </w:numPr>
        <w:spacing w:after="200"/>
        <w:jc w:val="both"/>
      </w:pPr>
      <w:r w:rsidRPr="00EE4D16">
        <w:t>Робота над магістерською дисертацією</w:t>
      </w:r>
    </w:p>
    <w:p w14:paraId="0D70529A" w14:textId="77777777" w:rsidR="00EB0B71" w:rsidRDefault="00EB0B71">
      <w:pPr>
        <w:spacing w:after="200"/>
        <w:jc w:val="both"/>
      </w:pPr>
    </w:p>
    <w:p w14:paraId="291DA235" w14:textId="77777777" w:rsidR="00EB0B71" w:rsidRDefault="00F36D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Зміст навчальної дисципліни</w:t>
      </w:r>
    </w:p>
    <w:p w14:paraId="70E490EF" w14:textId="77777777" w:rsidR="00EB0B71" w:rsidRDefault="00F36D2F" w:rsidP="00480C10">
      <w:pPr>
        <w:spacing w:after="200" w:line="240" w:lineRule="auto"/>
        <w:jc w:val="both"/>
        <w:rPr>
          <w:i/>
        </w:rPr>
      </w:pPr>
      <w:r>
        <w:rPr>
          <w:i/>
        </w:rPr>
        <w:t>Вступ</w:t>
      </w:r>
    </w:p>
    <w:p w14:paraId="0B991E2F" w14:textId="77777777" w:rsidR="00EB0B71" w:rsidRDefault="00F36D2F" w:rsidP="00480C10">
      <w:pPr>
        <w:spacing w:after="200" w:line="240" w:lineRule="auto"/>
        <w:jc w:val="both"/>
      </w:pPr>
      <w:r>
        <w:rPr>
          <w:i/>
        </w:rPr>
        <w:t>Розділ 1. Класифікація систем. Загальні вимоги</w:t>
      </w:r>
    </w:p>
    <w:p w14:paraId="0C27A035" w14:textId="77777777" w:rsidR="00EB0B71" w:rsidRDefault="00F36D2F" w:rsidP="00480C10">
      <w:pPr>
        <w:spacing w:after="200" w:line="240" w:lineRule="auto"/>
        <w:jc w:val="both"/>
        <w:rPr>
          <w:i/>
        </w:rPr>
      </w:pPr>
      <w:r>
        <w:rPr>
          <w:i/>
        </w:rPr>
        <w:t>Розділ 2. Електроакустичні перетворювачі</w:t>
      </w:r>
    </w:p>
    <w:p w14:paraId="6739CE65" w14:textId="77777777" w:rsidR="00EB0B71" w:rsidRDefault="00F36D2F" w:rsidP="00480C10">
      <w:pPr>
        <w:spacing w:after="200" w:line="240" w:lineRule="auto"/>
        <w:jc w:val="both"/>
        <w:rPr>
          <w:i/>
        </w:rPr>
      </w:pPr>
      <w:r>
        <w:rPr>
          <w:i/>
        </w:rPr>
        <w:t>Розділ 3. Структура сучасної СЗП.</w:t>
      </w:r>
    </w:p>
    <w:p w14:paraId="2FAFDAEC" w14:textId="77777777" w:rsidR="00EB0B71" w:rsidRDefault="00F36D2F" w:rsidP="00480C10">
      <w:pPr>
        <w:spacing w:after="200" w:line="240" w:lineRule="auto"/>
        <w:jc w:val="both"/>
        <w:rPr>
          <w:i/>
        </w:rPr>
      </w:pPr>
      <w:r>
        <w:rPr>
          <w:i/>
        </w:rPr>
        <w:t>Розділ 4. Атестація систем СЗП</w:t>
      </w:r>
    </w:p>
    <w:p w14:paraId="086E6E99" w14:textId="77777777" w:rsidR="00EB0B71" w:rsidRDefault="00EB0B71">
      <w:pPr>
        <w:spacing w:after="200"/>
        <w:jc w:val="both"/>
      </w:pPr>
    </w:p>
    <w:p w14:paraId="0F95956A" w14:textId="77777777" w:rsidR="00EB0B71" w:rsidRDefault="00F36D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Навчальні матеріали та ресурси</w:t>
      </w:r>
    </w:p>
    <w:p w14:paraId="7891AEF7" w14:textId="77777777" w:rsidR="00EB0B71" w:rsidRDefault="00F36D2F">
      <w:pPr>
        <w:spacing w:after="200"/>
        <w:jc w:val="both"/>
        <w:rPr>
          <w:i/>
        </w:rPr>
      </w:pPr>
      <w:r>
        <w:rPr>
          <w:i/>
        </w:rPr>
        <w:t>Базова література</w:t>
      </w:r>
    </w:p>
    <w:p w14:paraId="67669FC3" w14:textId="38D96C4A" w:rsidR="00480C10" w:rsidRPr="00480C10" w:rsidRDefault="00480C10" w:rsidP="00480C10">
      <w:pPr>
        <w:pStyle w:val="af5"/>
        <w:numPr>
          <w:ilvl w:val="0"/>
          <w:numId w:val="8"/>
        </w:numPr>
        <w:spacing w:after="200"/>
        <w:jc w:val="both"/>
        <w:rPr>
          <w:lang w:val="uk-UA"/>
        </w:rPr>
      </w:pPr>
      <w:proofErr w:type="spellStart"/>
      <w:r>
        <w:t>Дідковський</w:t>
      </w:r>
      <w:proofErr w:type="spellEnd"/>
      <w:r>
        <w:t xml:space="preserve"> В. С. Архітектурна акустика: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В. С. </w:t>
      </w:r>
      <w:proofErr w:type="spellStart"/>
      <w:r>
        <w:t>Дідковський</w:t>
      </w:r>
      <w:proofErr w:type="spellEnd"/>
      <w:r>
        <w:t xml:space="preserve">, С. А. Луньова, О. В. Богданов. – К. : НТУУ «КПІ», 2012. – 384 c </w:t>
      </w:r>
    </w:p>
    <w:p w14:paraId="07F2210F" w14:textId="670BD839" w:rsidR="00EB0B71" w:rsidRDefault="00F36D2F" w:rsidP="00480C10">
      <w:pPr>
        <w:pStyle w:val="af5"/>
        <w:numPr>
          <w:ilvl w:val="0"/>
          <w:numId w:val="8"/>
        </w:numPr>
        <w:spacing w:after="200"/>
        <w:jc w:val="both"/>
      </w:pPr>
      <w:proofErr w:type="spellStart"/>
      <w:r>
        <w:t>Анерт</w:t>
      </w:r>
      <w:proofErr w:type="spellEnd"/>
      <w:r>
        <w:t xml:space="preserve"> А., </w:t>
      </w:r>
      <w:proofErr w:type="spellStart"/>
      <w:r>
        <w:t>Райхардт</w:t>
      </w:r>
      <w:proofErr w:type="spellEnd"/>
      <w:r>
        <w:t xml:space="preserve"> В. Основа </w:t>
      </w:r>
      <w:proofErr w:type="spellStart"/>
      <w:r>
        <w:t>техники</w:t>
      </w:r>
      <w:proofErr w:type="spellEnd"/>
      <w:r>
        <w:t xml:space="preserve"> </w:t>
      </w:r>
      <w:proofErr w:type="spellStart"/>
      <w:r>
        <w:t>звукоусиления</w:t>
      </w:r>
      <w:proofErr w:type="spellEnd"/>
      <w:r>
        <w:t xml:space="preserve">: Пер. с </w:t>
      </w:r>
      <w:proofErr w:type="spellStart"/>
      <w:r>
        <w:t>нем</w:t>
      </w:r>
      <w:proofErr w:type="spellEnd"/>
      <w:r>
        <w:t xml:space="preserve">. - М.;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связь</w:t>
      </w:r>
      <w:proofErr w:type="spellEnd"/>
      <w:r>
        <w:t>, 1984. - 320с.</w:t>
      </w:r>
    </w:p>
    <w:p w14:paraId="6EEB0281" w14:textId="081C29CE" w:rsidR="00EB0B71" w:rsidRDefault="00F36D2F" w:rsidP="00480C10">
      <w:pPr>
        <w:pStyle w:val="af5"/>
        <w:numPr>
          <w:ilvl w:val="0"/>
          <w:numId w:val="8"/>
        </w:numPr>
        <w:spacing w:after="200"/>
        <w:jc w:val="both"/>
      </w:pPr>
      <w:proofErr w:type="spellStart"/>
      <w:r>
        <w:t>Папернов</w:t>
      </w:r>
      <w:proofErr w:type="spellEnd"/>
      <w:r>
        <w:t xml:space="preserve"> Л. З., </w:t>
      </w:r>
      <w:proofErr w:type="spellStart"/>
      <w:r>
        <w:t>Молодая</w:t>
      </w:r>
      <w:proofErr w:type="spellEnd"/>
      <w:r>
        <w:t xml:space="preserve"> Н. Т., </w:t>
      </w:r>
      <w:proofErr w:type="spellStart"/>
      <w:r>
        <w:t>Мелой</w:t>
      </w:r>
      <w:proofErr w:type="spellEnd"/>
      <w:r>
        <w:t xml:space="preserve"> Г. М. </w:t>
      </w:r>
      <w:proofErr w:type="spellStart"/>
      <w:r>
        <w:t>Расчет</w:t>
      </w:r>
      <w:proofErr w:type="spellEnd"/>
      <w:r>
        <w:t xml:space="preserve"> и </w:t>
      </w:r>
      <w:proofErr w:type="spellStart"/>
      <w:r>
        <w:t>проектирования</w:t>
      </w:r>
      <w:proofErr w:type="spellEnd"/>
      <w:r>
        <w:t xml:space="preserve"> систем </w:t>
      </w:r>
      <w:proofErr w:type="spellStart"/>
      <w:r>
        <w:t>озвучивания</w:t>
      </w:r>
      <w:proofErr w:type="spellEnd"/>
      <w:r>
        <w:t xml:space="preserve"> в </w:t>
      </w:r>
      <w:proofErr w:type="spellStart"/>
      <w:r>
        <w:t>закрытых</w:t>
      </w:r>
      <w:proofErr w:type="spellEnd"/>
      <w:r>
        <w:t xml:space="preserve"> </w:t>
      </w:r>
      <w:proofErr w:type="spellStart"/>
      <w:r>
        <w:t>помещениях</w:t>
      </w:r>
      <w:proofErr w:type="spellEnd"/>
      <w:r>
        <w:t xml:space="preserve">. М., </w:t>
      </w:r>
      <w:proofErr w:type="spellStart"/>
      <w:r>
        <w:t>Связь</w:t>
      </w:r>
      <w:proofErr w:type="spellEnd"/>
      <w:r>
        <w:t>, 1970.</w:t>
      </w:r>
    </w:p>
    <w:p w14:paraId="48CC08B2" w14:textId="3B7C6BEC" w:rsidR="00EB0B71" w:rsidRDefault="00F36D2F" w:rsidP="00480C10">
      <w:pPr>
        <w:pStyle w:val="af5"/>
        <w:numPr>
          <w:ilvl w:val="0"/>
          <w:numId w:val="8"/>
        </w:numPr>
        <w:spacing w:after="200"/>
        <w:jc w:val="both"/>
      </w:pPr>
      <w:proofErr w:type="spellStart"/>
      <w:r>
        <w:t>Сапожков</w:t>
      </w:r>
      <w:proofErr w:type="spellEnd"/>
      <w:r>
        <w:t xml:space="preserve"> М. А. </w:t>
      </w:r>
      <w:proofErr w:type="spellStart"/>
      <w:r>
        <w:t>Звукофикация</w:t>
      </w:r>
      <w:proofErr w:type="spellEnd"/>
      <w:r>
        <w:t xml:space="preserve"> </w:t>
      </w:r>
      <w:proofErr w:type="spellStart"/>
      <w:r>
        <w:t>открытых</w:t>
      </w:r>
      <w:proofErr w:type="spellEnd"/>
      <w:r>
        <w:t xml:space="preserve"> </w:t>
      </w:r>
      <w:proofErr w:type="spellStart"/>
      <w:r>
        <w:t>пространств</w:t>
      </w:r>
      <w:proofErr w:type="spellEnd"/>
      <w:r>
        <w:t xml:space="preserve">. - М.;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связь</w:t>
      </w:r>
      <w:proofErr w:type="spellEnd"/>
      <w:r>
        <w:t>, 1985.-304 с.</w:t>
      </w:r>
    </w:p>
    <w:p w14:paraId="56767BFD" w14:textId="2F451D65" w:rsidR="00EB0B71" w:rsidRDefault="00F36D2F" w:rsidP="00480C10">
      <w:pPr>
        <w:pStyle w:val="af5"/>
        <w:numPr>
          <w:ilvl w:val="0"/>
          <w:numId w:val="8"/>
        </w:numPr>
        <w:spacing w:after="200"/>
        <w:jc w:val="both"/>
      </w:pPr>
      <w:proofErr w:type="spellStart"/>
      <w:r>
        <w:t>Вемян</w:t>
      </w:r>
      <w:proofErr w:type="spellEnd"/>
      <w:r>
        <w:t xml:space="preserve"> Г. В. Передача речи по </w:t>
      </w:r>
      <w:proofErr w:type="spellStart"/>
      <w:r>
        <w:t>сетям</w:t>
      </w:r>
      <w:proofErr w:type="spellEnd"/>
      <w:r>
        <w:t xml:space="preserve"> </w:t>
      </w:r>
      <w:proofErr w:type="spellStart"/>
      <w:r>
        <w:t>электросвязи</w:t>
      </w:r>
      <w:proofErr w:type="spellEnd"/>
      <w:r>
        <w:t xml:space="preserve"> - М.: </w:t>
      </w:r>
      <w:proofErr w:type="spellStart"/>
      <w:r>
        <w:t>Радио</w:t>
      </w:r>
      <w:proofErr w:type="spellEnd"/>
      <w:r>
        <w:t xml:space="preserve"> и </w:t>
      </w:r>
      <w:proofErr w:type="spellStart"/>
      <w:r>
        <w:t>связь</w:t>
      </w:r>
      <w:proofErr w:type="spellEnd"/>
      <w:r>
        <w:t>; 1985.-272 с.</w:t>
      </w:r>
    </w:p>
    <w:p w14:paraId="1A7F8542" w14:textId="09856B4F" w:rsidR="00EB0B71" w:rsidRDefault="00F36D2F" w:rsidP="00480C10">
      <w:pPr>
        <w:pStyle w:val="af5"/>
        <w:numPr>
          <w:ilvl w:val="0"/>
          <w:numId w:val="8"/>
        </w:numPr>
        <w:spacing w:after="200"/>
        <w:jc w:val="both"/>
      </w:pPr>
      <w:proofErr w:type="spellStart"/>
      <w:r>
        <w:t>Дрейзен</w:t>
      </w:r>
      <w:proofErr w:type="spellEnd"/>
      <w:r>
        <w:t xml:space="preserve"> И. Г.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электронного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акустикой</w:t>
      </w:r>
      <w:proofErr w:type="spellEnd"/>
      <w:r>
        <w:t xml:space="preserve"> </w:t>
      </w:r>
      <w:proofErr w:type="spellStart"/>
      <w:r>
        <w:t>залов</w:t>
      </w:r>
      <w:proofErr w:type="spellEnd"/>
      <w:r>
        <w:t xml:space="preserve"> и </w:t>
      </w:r>
      <w:proofErr w:type="spellStart"/>
      <w:r>
        <w:t>радиовещательных</w:t>
      </w:r>
      <w:proofErr w:type="spellEnd"/>
      <w:r>
        <w:t xml:space="preserve"> </w:t>
      </w:r>
      <w:proofErr w:type="spellStart"/>
      <w:r>
        <w:t>студий</w:t>
      </w:r>
      <w:proofErr w:type="spellEnd"/>
      <w:r>
        <w:t xml:space="preserve">. - М.: </w:t>
      </w:r>
      <w:proofErr w:type="spellStart"/>
      <w:r>
        <w:t>Связь</w:t>
      </w:r>
      <w:proofErr w:type="spellEnd"/>
      <w:r>
        <w:t>, 1967, 112 с.</w:t>
      </w:r>
    </w:p>
    <w:p w14:paraId="2928017B" w14:textId="5E727157" w:rsidR="00EB0B71" w:rsidRDefault="00F36D2F" w:rsidP="00480C10">
      <w:pPr>
        <w:pStyle w:val="af5"/>
        <w:numPr>
          <w:ilvl w:val="0"/>
          <w:numId w:val="8"/>
        </w:numPr>
        <w:spacing w:after="200"/>
        <w:jc w:val="both"/>
      </w:pPr>
      <w:proofErr w:type="spellStart"/>
      <w:r>
        <w:t>Справочник</w:t>
      </w:r>
      <w:proofErr w:type="spellEnd"/>
      <w:r>
        <w:t xml:space="preserve"> по </w:t>
      </w:r>
      <w:proofErr w:type="spellStart"/>
      <w:r>
        <w:t>радиовещанию</w:t>
      </w:r>
      <w:proofErr w:type="spellEnd"/>
      <w:r>
        <w:t xml:space="preserve"> / А. В. </w:t>
      </w:r>
      <w:proofErr w:type="spellStart"/>
      <w:r>
        <w:t>Выходец</w:t>
      </w:r>
      <w:proofErr w:type="spellEnd"/>
      <w:r>
        <w:t xml:space="preserve">, Е. М. Рудий, В. И. Денисов; Под. </w:t>
      </w:r>
      <w:proofErr w:type="spellStart"/>
      <w:r>
        <w:t>общ</w:t>
      </w:r>
      <w:proofErr w:type="spellEnd"/>
      <w:r>
        <w:t xml:space="preserve">. ред. </w:t>
      </w:r>
      <w:r>
        <w:br/>
        <w:t xml:space="preserve">А. В. </w:t>
      </w:r>
      <w:proofErr w:type="spellStart"/>
      <w:r>
        <w:t>Выходца</w:t>
      </w:r>
      <w:proofErr w:type="spellEnd"/>
      <w:r>
        <w:t xml:space="preserve">. - К. </w:t>
      </w:r>
      <w:proofErr w:type="spellStart"/>
      <w:r>
        <w:t>Техника</w:t>
      </w:r>
      <w:proofErr w:type="spellEnd"/>
      <w:r>
        <w:t>, 1981. – 264 с.</w:t>
      </w:r>
    </w:p>
    <w:p w14:paraId="7ECD909D" w14:textId="44299795" w:rsidR="00EB0B71" w:rsidRDefault="00F36D2F" w:rsidP="00480C10">
      <w:pPr>
        <w:pStyle w:val="af5"/>
        <w:numPr>
          <w:ilvl w:val="0"/>
          <w:numId w:val="8"/>
        </w:numPr>
        <w:spacing w:after="200"/>
        <w:jc w:val="both"/>
      </w:pPr>
      <w:proofErr w:type="spellStart"/>
      <w:r>
        <w:t>Фурдуев</w:t>
      </w:r>
      <w:proofErr w:type="spellEnd"/>
      <w:r>
        <w:t xml:space="preserve"> В. В. </w:t>
      </w:r>
      <w:proofErr w:type="spellStart"/>
      <w:r>
        <w:t>Стереофония</w:t>
      </w:r>
      <w:proofErr w:type="spellEnd"/>
      <w:r>
        <w:t xml:space="preserve"> и </w:t>
      </w:r>
      <w:proofErr w:type="spellStart"/>
      <w:r>
        <w:t>многоканальние</w:t>
      </w:r>
      <w:proofErr w:type="spellEnd"/>
      <w:r>
        <w:t xml:space="preserve"> </w:t>
      </w:r>
      <w:proofErr w:type="spellStart"/>
      <w:r>
        <w:t>звуковые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. М.; </w:t>
      </w:r>
      <w:proofErr w:type="spellStart"/>
      <w:r>
        <w:t>Энергия</w:t>
      </w:r>
      <w:proofErr w:type="spellEnd"/>
      <w:r>
        <w:t>, 1973.</w:t>
      </w:r>
    </w:p>
    <w:p w14:paraId="2F31DB6F" w14:textId="77777777" w:rsidR="00EB0B71" w:rsidRDefault="00F36D2F">
      <w:pPr>
        <w:spacing w:after="200"/>
        <w:jc w:val="both"/>
        <w:rPr>
          <w:i/>
        </w:rPr>
      </w:pPr>
      <w:r>
        <w:rPr>
          <w:i/>
        </w:rPr>
        <w:t>Додаткова література</w:t>
      </w:r>
    </w:p>
    <w:p w14:paraId="26BC09AB" w14:textId="4AE10DB5" w:rsidR="00EB0B71" w:rsidRDefault="00480C10">
      <w:pPr>
        <w:spacing w:after="200"/>
        <w:jc w:val="both"/>
      </w:pPr>
      <w:r>
        <w:rPr>
          <w:lang w:val="uk-UA"/>
        </w:rPr>
        <w:t>9</w:t>
      </w:r>
      <w:r w:rsidR="00F36D2F">
        <w:t xml:space="preserve">. Каталоги </w:t>
      </w:r>
      <w:r>
        <w:rPr>
          <w:lang w:val="uk-UA"/>
        </w:rPr>
        <w:t>ЕАПП різних організацій та фірм</w:t>
      </w:r>
      <w:r w:rsidR="00F36D2F">
        <w:t>.</w:t>
      </w:r>
    </w:p>
    <w:p w14:paraId="1C8D0D0A" w14:textId="77777777" w:rsidR="00EB0B71" w:rsidRDefault="00F36D2F">
      <w:pPr>
        <w:spacing w:after="200"/>
        <w:jc w:val="both"/>
      </w:pPr>
      <w:r>
        <w:t xml:space="preserve">10. Вікіпедія http://uk.wikipedia.org/wiki/ </w:t>
      </w:r>
    </w:p>
    <w:p w14:paraId="6A39FF5D" w14:textId="77777777" w:rsidR="00EB0B71" w:rsidRDefault="00F36D2F">
      <w:pPr>
        <w:spacing w:after="200"/>
        <w:jc w:val="both"/>
      </w:pPr>
      <w:r>
        <w:t xml:space="preserve">11. IEC www.iec.ch </w:t>
      </w:r>
    </w:p>
    <w:p w14:paraId="4E067E9B" w14:textId="77777777" w:rsidR="00EB0B71" w:rsidRDefault="00F36D2F">
      <w:pPr>
        <w:spacing w:after="200"/>
        <w:jc w:val="both"/>
      </w:pPr>
      <w:r>
        <w:t>12. Веб-сайти виробників акустичного обладнання</w:t>
      </w:r>
    </w:p>
    <w:p w14:paraId="6A33E8C2" w14:textId="77777777" w:rsidR="00EB0B71" w:rsidRDefault="00EB0B71">
      <w:pPr>
        <w:spacing w:after="200"/>
        <w:jc w:val="both"/>
      </w:pPr>
    </w:p>
    <w:p w14:paraId="64753C42" w14:textId="77777777" w:rsidR="00EB0B71" w:rsidRDefault="00F36D2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Навчальний контент</w:t>
      </w:r>
    </w:p>
    <w:p w14:paraId="00958B65" w14:textId="77777777" w:rsidR="00EB0B71" w:rsidRDefault="00F36D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опанування навчальної дисципліни (освітнього компонента)</w:t>
      </w:r>
    </w:p>
    <w:p w14:paraId="041145E3" w14:textId="77777777" w:rsidR="00EB0B71" w:rsidRDefault="00F36D2F">
      <w:pPr>
        <w:spacing w:after="2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t xml:space="preserve">Лекційний матеріал подається у вигляді очної чи дистанційної консультації з лектором за визначеним календарним планом.  Допоміжний візуальний контент представлено у вигляді </w:t>
      </w:r>
      <w:proofErr w:type="spellStart"/>
      <w:r>
        <w:t>Google</w:t>
      </w:r>
      <w:proofErr w:type="spellEnd"/>
      <w:r>
        <w:t xml:space="preserve">  Презентації.</w:t>
      </w:r>
    </w:p>
    <w:tbl>
      <w:tblPr>
        <w:tblStyle w:val="a7"/>
        <w:tblW w:w="10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9645"/>
      </w:tblGrid>
      <w:tr w:rsidR="00EB0B71" w14:paraId="0C67A239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BEAE" w14:textId="77777777" w:rsidR="00EB0B71" w:rsidRDefault="00F36D2F">
            <w:pPr>
              <w:spacing w:line="240" w:lineRule="auto"/>
              <w:jc w:val="center"/>
            </w:pPr>
            <w:r>
              <w:t>№ з/п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D470" w14:textId="77777777" w:rsidR="00EB0B71" w:rsidRDefault="00F36D2F">
            <w:pPr>
              <w:spacing w:line="240" w:lineRule="auto"/>
              <w:jc w:val="center"/>
            </w:pPr>
            <w:r>
              <w:t>Назва теми лекції та перелік основних питань, посилання на літературу</w:t>
            </w:r>
          </w:p>
        </w:tc>
      </w:tr>
      <w:tr w:rsidR="00EB0B71" w14:paraId="6ECABBB4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121C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BF39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Вступна, задачі дисципліни. Об'єм і форма проведення занять зв'язок з іншими дисциплінами спеціальності, література.</w:t>
            </w:r>
          </w:p>
        </w:tc>
      </w:tr>
      <w:tr w:rsidR="00EB0B71" w14:paraId="6A687F90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EBF6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C3B13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Статистичні характеристики мовних та музичних програм як випадкових процесів, функції розподілення миттєвих значень звукового тиску та осереднених значень рівнів, динамічний діапазон сигналів первинних джерел, пікфактор, спектри та </w:t>
            </w:r>
            <w:proofErr w:type="spellStart"/>
            <w:r>
              <w:t>автокореаляційні</w:t>
            </w:r>
            <w:proofErr w:type="spellEnd"/>
            <w:r>
              <w:t xml:space="preserve"> функції сигналів.</w:t>
            </w:r>
          </w:p>
          <w:p w14:paraId="6B53015F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Л[2], Л[6]</w:t>
            </w:r>
          </w:p>
        </w:tc>
      </w:tr>
      <w:tr w:rsidR="00EB0B71" w14:paraId="4D4572BA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A070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1BC76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Класифікація систем </w:t>
            </w:r>
            <w:proofErr w:type="spellStart"/>
            <w:r>
              <w:t>звукофіксації</w:t>
            </w:r>
            <w:proofErr w:type="spellEnd"/>
            <w:r>
              <w:t xml:space="preserve"> системи озвучення і системи звукопідсилення (СЗП). Їх подібність та розбіжності. Загальні вимоги до систем в загальності від призначення: середні та максимальні рівні акустичних сигналів, динамічний діапазон, лінійні (АУХ) та нелінійні спотворення.</w:t>
            </w:r>
          </w:p>
          <w:p w14:paraId="45A7B13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Л[2], Л[4]</w:t>
            </w:r>
          </w:p>
        </w:tc>
      </w:tr>
      <w:tr w:rsidR="00EB0B71" w14:paraId="14A4AAAA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1FCF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4B0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Акустичний зворотній зв'язок (АЗЗ) в СЗП та його вплив на характеристики звучання програм: спотворення АЧХ, регенеративна реверберація, критичний режим роботи, самозбудження системи.</w:t>
            </w:r>
          </w:p>
          <w:p w14:paraId="283F04B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Л[2], Л[4]</w:t>
            </w:r>
          </w:p>
        </w:tc>
      </w:tr>
      <w:tr w:rsidR="00EB0B71" w14:paraId="703BC3C5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FF7F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6668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Суб'єктивні фактори, що визначають якість звучання Визначення понять: відгук, тривалість відгуку, просторове враження, збереження акустичної перспективи, лункість, луна, багатократна луна.</w:t>
            </w:r>
          </w:p>
          <w:p w14:paraId="65AE714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Л[2], Л[3], Л[4], Л[7]</w:t>
            </w:r>
          </w:p>
        </w:tc>
      </w:tr>
      <w:tr w:rsidR="00EB0B71" w14:paraId="3B4FE5A5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51C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6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364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Об'єктивні фактори, що впливають на якість сприйняття сигналів: час стандартної реверберації, акустичне відношення, радіус лункості, еквівалентна реверберація, коефіцієнти чіткості і прозорості для мовних і музичних програм.</w:t>
            </w:r>
          </w:p>
          <w:p w14:paraId="7E09069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Л[4], Л[5], Л[7]</w:t>
            </w:r>
          </w:p>
        </w:tc>
      </w:tr>
      <w:tr w:rsidR="00EB0B71" w14:paraId="4AD68E1F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BA4B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7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906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Артикуляція мови як основний параметр визначення якості СЗП. Визначення артикуляції через об'єктивні характеристики сигналів і завод. Застереження щодо лінійних і нелінійних спотворень у трактах звукопідсилення. Зв'язок складової артикуляції з факторами чіткості.</w:t>
            </w:r>
          </w:p>
          <w:p w14:paraId="129DCD38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Л[2], Л[4], Л[6]</w:t>
            </w:r>
          </w:p>
        </w:tc>
      </w:tr>
      <w:tr w:rsidR="00EB0B71" w14:paraId="5266BEDC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1E9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8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67B2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Класифікація гучномовців та їх основні характеристики: окремі гучномовці, звукові колонки, акустичні системи. Варіанти розміщення гучномовців для вирішення задач озвучування відкритих майданів, вулиць та приміщень.</w:t>
            </w:r>
          </w:p>
          <w:p w14:paraId="2BDCD86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Л[2], Л[3], Л[4]</w:t>
            </w:r>
          </w:p>
        </w:tc>
      </w:tr>
      <w:tr w:rsidR="00EB0B71" w14:paraId="631EB7C5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D6C9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9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0C732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Основні форми апроксимації характеристик направленості (ХН) гучномовців різних типів. Визначення параметрів апроксимуючих функцій за паспортними даними.</w:t>
            </w:r>
          </w:p>
          <w:p w14:paraId="31068B6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Л[2], Л[3], Л[4]</w:t>
            </w:r>
          </w:p>
        </w:tc>
      </w:tr>
      <w:tr w:rsidR="00EB0B71" w14:paraId="160F4568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FA1A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10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2BF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Вдосконалення класичних форм апроксимації ХН комбінованими функціями для </w:t>
            </w:r>
            <w:proofErr w:type="spellStart"/>
            <w:r>
              <w:t>вісесиметричних</w:t>
            </w:r>
            <w:proofErr w:type="spellEnd"/>
            <w:r>
              <w:t xml:space="preserve"> та </w:t>
            </w:r>
            <w:proofErr w:type="spellStart"/>
            <w:r>
              <w:t>невісесиметричних</w:t>
            </w:r>
            <w:proofErr w:type="spellEnd"/>
            <w:r>
              <w:t xml:space="preserve"> форм.</w:t>
            </w:r>
          </w:p>
          <w:p w14:paraId="230BC848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Л[2], Л[3], Л[4]</w:t>
            </w:r>
          </w:p>
        </w:tc>
      </w:tr>
      <w:tr w:rsidR="00EB0B71" w14:paraId="087F9451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52B0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14B6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Визначення параметрів встановлення випромінювачів-висоти підвісу та кути розвороту у горизонтальній і вертикальній площинах. Залежність параметрів наземних еліпсів озвучення від параметрів апроксимуючих функцій і параметрів встановлення гучномовців.</w:t>
            </w:r>
          </w:p>
          <w:p w14:paraId="2CCA5DBD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Л[3], Л[5], Л[7]</w:t>
            </w:r>
          </w:p>
          <w:p w14:paraId="6A7AEA68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Завдання на СРС: ознайомитися з літератури з стандартними варіантами розміщення СЗП</w:t>
            </w:r>
          </w:p>
        </w:tc>
      </w:tr>
      <w:tr w:rsidR="00EB0B71" w14:paraId="3F5C8E5A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968F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A91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Обрахунок поля звукового покриття системою випромінювачів з визначеними параметрами встановлення.</w:t>
            </w:r>
          </w:p>
          <w:p w14:paraId="2280B99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Л[3], Л[5], Л[7]</w:t>
            </w:r>
          </w:p>
        </w:tc>
      </w:tr>
      <w:tr w:rsidR="00EB0B71" w14:paraId="1F59FDD1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EAE2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13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8D849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Типи мікрофонів, їх основні характеристики. Застосування мікрофонів направленої дії, рекомендації по їх розміщенню. Управління параметрами </w:t>
            </w:r>
            <w:proofErr w:type="spellStart"/>
            <w:r>
              <w:t>звукопередачі</w:t>
            </w:r>
            <w:proofErr w:type="spellEnd"/>
            <w:r>
              <w:t xml:space="preserve"> в ефір зміною розташування мікрофонів та їх розворотом.</w:t>
            </w:r>
          </w:p>
          <w:p w14:paraId="684E4FD8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Л[3], Л[5], Л[7]</w:t>
            </w:r>
          </w:p>
        </w:tc>
      </w:tr>
      <w:tr w:rsidR="00EB0B71" w14:paraId="44F9FF56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076D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14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CBE5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Загальна структура </w:t>
            </w:r>
            <w:proofErr w:type="spellStart"/>
            <w:r>
              <w:t>мікшерського</w:t>
            </w:r>
            <w:proofErr w:type="spellEnd"/>
            <w:r>
              <w:t xml:space="preserve"> пульта (МП). Склад і функціонування вхідних модулів. Можливості комутації та регулювання.</w:t>
            </w:r>
          </w:p>
          <w:p w14:paraId="0782EE3B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  <w:tr w:rsidR="00EB0B71" w14:paraId="653B212B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5F08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15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991D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Склад і функціонування модуля "МАSТЕR" та розподільчих модулів. Включення в розрив </w:t>
            </w:r>
            <w:proofErr w:type="spellStart"/>
            <w:r>
              <w:t>мікшерського</w:t>
            </w:r>
            <w:proofErr w:type="spellEnd"/>
            <w:r>
              <w:t xml:space="preserve"> пульта систем додаткової обробки звукових сигналів.</w:t>
            </w:r>
          </w:p>
          <w:p w14:paraId="668DB3E4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  <w:tr w:rsidR="00EB0B71" w14:paraId="486C1534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6BA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16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ABC2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Еквалайзер, схеми реалізацій, графічні еквалайзери, NOTSH-фільтри параметричні фільтри, автоматичні еквалайзери.</w:t>
            </w:r>
          </w:p>
          <w:p w14:paraId="45F0F822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  <w:tr w:rsidR="00EB0B71" w14:paraId="7D9E02F1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5875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17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8846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Штучні ревербератори на базі аналогових, магнітних та цифрових систем обробки звуку.</w:t>
            </w:r>
          </w:p>
          <w:p w14:paraId="3F74C45D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  <w:tr w:rsidR="00EB0B71" w14:paraId="083DE36A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CB9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18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2DD0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Компресори, </w:t>
            </w:r>
            <w:proofErr w:type="spellStart"/>
            <w:r>
              <w:t>лімітери</w:t>
            </w:r>
            <w:proofErr w:type="spellEnd"/>
            <w:r>
              <w:t>, еспандери. Системи подавлення акустичного зворотного зв'язку (FВХ, РRОFЕСТА).</w:t>
            </w:r>
          </w:p>
          <w:p w14:paraId="2D754DF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  <w:tr w:rsidR="00EB0B71" w14:paraId="05DEC1DA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20B0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19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EF35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Мікропроцесорні системи автоматичного </w:t>
            </w:r>
            <w:proofErr w:type="spellStart"/>
            <w:r>
              <w:t>самоналагодження</w:t>
            </w:r>
            <w:proofErr w:type="spellEnd"/>
            <w:r>
              <w:t xml:space="preserve"> (вирівнювання) АЧХ (VARYCURVE, GEQ 1/1).</w:t>
            </w:r>
          </w:p>
          <w:p w14:paraId="72E993FA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  <w:tr w:rsidR="00EB0B71" w14:paraId="316BF90F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8E8D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20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A69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Конференц системи типу "Круглого столу". Розвиток цифрових технологій обробки звуку та прикладі "МЕDІА МАТRIХ".</w:t>
            </w:r>
          </w:p>
          <w:p w14:paraId="6E1EDF5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  <w:tr w:rsidR="00EB0B71" w14:paraId="173D9F37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7B1C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9FA9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Структура системи озвучення сучасних кінотеатрів на основі цифрових методів багатоканального способу передачі сигналів для відтворення стереофонічних ефектів та спецефектів.</w:t>
            </w:r>
          </w:p>
          <w:p w14:paraId="50CB02F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  <w:tr w:rsidR="00EB0B71" w14:paraId="70EE9AAE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C085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895A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Загальний огляд задач збереження акустичної перспективи системи стереофонії, </w:t>
            </w:r>
            <w:proofErr w:type="spellStart"/>
            <w:r>
              <w:t>псевдостереофонії</w:t>
            </w:r>
            <w:proofErr w:type="spellEnd"/>
            <w:r>
              <w:t xml:space="preserve">, </w:t>
            </w:r>
            <w:proofErr w:type="spellStart"/>
            <w:r>
              <w:t>квадрафонії</w:t>
            </w:r>
            <w:proofErr w:type="spellEnd"/>
            <w:r>
              <w:t>.</w:t>
            </w:r>
          </w:p>
          <w:p w14:paraId="7E89362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lastRenderedPageBreak/>
              <w:t>Л[1], Л[5], Л[7]</w:t>
            </w:r>
          </w:p>
        </w:tc>
      </w:tr>
      <w:tr w:rsidR="00EB0B71" w14:paraId="04275521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E772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lastRenderedPageBreak/>
              <w:t>23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B8FB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Параметрів які контролюються:</w:t>
            </w:r>
          </w:p>
          <w:p w14:paraId="4BE47AB5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– максимальне значення середнього рівня акустичних сигналів на місці розташування слухача при стандартних умовах роботи виступаючого;</w:t>
            </w:r>
          </w:p>
          <w:p w14:paraId="17443F9B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– нерівномірність поля звукового покриття на місці слухачів з урахуванням поля прямого сигналу та дифузної складової поля;</w:t>
            </w:r>
          </w:p>
          <w:p w14:paraId="3048EC96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– нерівномірність АЧХ системи передачі від мікрофона провинного джерела до місця слухача.</w:t>
            </w:r>
          </w:p>
          <w:p w14:paraId="78A8F0B5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  <w:tr w:rsidR="00EB0B71" w14:paraId="1017F4EC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992C0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24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FBFB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Структурні схеми та методики проведення вимірювань по темі 23.</w:t>
            </w:r>
          </w:p>
          <w:p w14:paraId="67E9D186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  <w:tr w:rsidR="00EB0B71" w14:paraId="4F3E525F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C32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25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523B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Застосування персональних комп'ютерів з відповідним програмним забезпеченням для вирішення задач вимірювання і налагодження СЗП.</w:t>
            </w:r>
          </w:p>
          <w:p w14:paraId="52D1A1F0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Л[1], Л[5], Л[7]</w:t>
            </w:r>
          </w:p>
        </w:tc>
      </w:tr>
    </w:tbl>
    <w:p w14:paraId="24EAECB7" w14:textId="77777777" w:rsidR="00EB0B71" w:rsidRDefault="00EB0B71">
      <w:pPr>
        <w:spacing w:before="240"/>
        <w:jc w:val="center"/>
      </w:pPr>
    </w:p>
    <w:p w14:paraId="6387F907" w14:textId="77777777" w:rsidR="00EB0B71" w:rsidRDefault="00F36D2F">
      <w:pPr>
        <w:spacing w:after="200"/>
        <w:jc w:val="both"/>
      </w:pPr>
      <w:r>
        <w:t>Лабораторні роботи проводяться відповідно до наступного плану:</w:t>
      </w:r>
    </w:p>
    <w:p w14:paraId="7269657F" w14:textId="77777777" w:rsidR="00EB0B71" w:rsidRDefault="00F36D2F">
      <w:pPr>
        <w:spacing w:after="200"/>
        <w:jc w:val="both"/>
      </w:pPr>
      <w:r>
        <w:t>Лабораторна робота 1.</w:t>
      </w:r>
      <w:r>
        <w:tab/>
        <w:t xml:space="preserve">Параметри </w:t>
      </w:r>
      <w:proofErr w:type="spellStart"/>
      <w:r>
        <w:t>Тіля</w:t>
      </w:r>
      <w:proofErr w:type="spellEnd"/>
      <w:r>
        <w:t xml:space="preserve"> та </w:t>
      </w:r>
      <w:proofErr w:type="spellStart"/>
      <w:r>
        <w:t>Смолла</w:t>
      </w:r>
      <w:proofErr w:type="spellEnd"/>
      <w:r>
        <w:t xml:space="preserve"> (4 години)</w:t>
      </w:r>
      <w:r>
        <w:br/>
        <w:t xml:space="preserve">Мета роботи: ознайомитися з методикою вимірювання параметрів </w:t>
      </w:r>
      <w:proofErr w:type="spellStart"/>
      <w:r>
        <w:t>Тіля-Смолла</w:t>
      </w:r>
      <w:proofErr w:type="spellEnd"/>
      <w:r>
        <w:t xml:space="preserve"> та виконати розрахунок акустичного оформлення голівки гучномовця.</w:t>
      </w:r>
    </w:p>
    <w:p w14:paraId="50679ED0" w14:textId="77777777" w:rsidR="00EB0B71" w:rsidRDefault="00F36D2F">
      <w:pPr>
        <w:spacing w:after="200"/>
        <w:jc w:val="both"/>
      </w:pPr>
      <w:r>
        <w:t>Лабораторна робота 2.</w:t>
      </w:r>
      <w:r>
        <w:tab/>
        <w:t>Акустичні системи для дослідження акустичного поля приміщення (2 години)</w:t>
      </w:r>
      <w:r>
        <w:br/>
        <w:t>Мета роботи: дослідити розподіл звукового тиску в закритому приміщенні при роботі шумових та тональних джерел звуку.</w:t>
      </w:r>
    </w:p>
    <w:p w14:paraId="32447E22" w14:textId="77777777" w:rsidR="00EB0B71" w:rsidRDefault="00F36D2F">
      <w:pPr>
        <w:spacing w:after="200"/>
        <w:jc w:val="both"/>
      </w:pPr>
      <w:r>
        <w:t>Лабораторна робота 3.</w:t>
      </w:r>
      <w:r>
        <w:tab/>
        <w:t>Вимірювання вхідного опору та визначення параметрів гучномовців (2 години)</w:t>
      </w:r>
      <w:r>
        <w:br/>
        <w:t>Мета роботи: дослідити вхідний опір електродинамічного гучномовця; виміряти параметри еквівалентної схеми гучномовця; розрахувати механічні параметри гучномовця.</w:t>
      </w:r>
    </w:p>
    <w:p w14:paraId="08A7BFC3" w14:textId="77777777" w:rsidR="00EB0B71" w:rsidRDefault="00F36D2F">
      <w:pPr>
        <w:spacing w:after="200"/>
        <w:jc w:val="both"/>
      </w:pPr>
      <w:r>
        <w:t>Лабораторна робота 4.</w:t>
      </w:r>
      <w:r>
        <w:tab/>
      </w:r>
      <w:proofErr w:type="spellStart"/>
      <w:r>
        <w:t>Фазування</w:t>
      </w:r>
      <w:proofErr w:type="spellEnd"/>
      <w:r>
        <w:t xml:space="preserve"> гучномовців та вимірювання ККД (2 години)</w:t>
      </w:r>
      <w:r>
        <w:br/>
        <w:t xml:space="preserve">Мета роботи: дослідити вплив </w:t>
      </w:r>
      <w:proofErr w:type="spellStart"/>
      <w:r>
        <w:t>фазування</w:t>
      </w:r>
      <w:proofErr w:type="spellEnd"/>
      <w:r>
        <w:t xml:space="preserve"> гучномовців на акустичну потужність та частотні характеристики; виміряти ККД гучномовця.</w:t>
      </w:r>
    </w:p>
    <w:p w14:paraId="2674546A" w14:textId="77777777" w:rsidR="00EB0B71" w:rsidRDefault="00F36D2F">
      <w:pPr>
        <w:spacing w:after="200"/>
        <w:jc w:val="both"/>
      </w:pPr>
      <w:r>
        <w:t>Лабораторна робота 5.</w:t>
      </w:r>
      <w:r>
        <w:tab/>
        <w:t>Зовнішнє оформлення гучномовців (2 години)</w:t>
      </w:r>
      <w:r>
        <w:br/>
        <w:t>Мета роботи: дослідити вплив зовнішнього оформлення на роботу гучномовця.</w:t>
      </w:r>
    </w:p>
    <w:p w14:paraId="57D71F4D" w14:textId="77777777" w:rsidR="00EB0B71" w:rsidRDefault="00F36D2F">
      <w:pPr>
        <w:spacing w:after="200"/>
        <w:jc w:val="both"/>
      </w:pPr>
      <w:r>
        <w:t>Лабораторна робота 6.</w:t>
      </w:r>
      <w:r>
        <w:tab/>
      </w:r>
      <w:proofErr w:type="spellStart"/>
      <w:r>
        <w:t>Мікшерний</w:t>
      </w:r>
      <w:proofErr w:type="spellEnd"/>
      <w:r>
        <w:t xml:space="preserve"> пульт </w:t>
      </w:r>
      <w:proofErr w:type="spellStart"/>
      <w:r>
        <w:t>Yamaha</w:t>
      </w:r>
      <w:proofErr w:type="spellEnd"/>
      <w:r>
        <w:t xml:space="preserve"> MX-12/6E (2 години)</w:t>
      </w:r>
      <w:r>
        <w:br/>
        <w:t xml:space="preserve">Мета роботи: ознайомитися із структурою та роботою міксерного пульта на прикладі </w:t>
      </w:r>
      <w:proofErr w:type="spellStart"/>
      <w:r>
        <w:t>Yamaha</w:t>
      </w:r>
      <w:proofErr w:type="spellEnd"/>
      <w:r>
        <w:t xml:space="preserve"> MX-12/6E</w:t>
      </w:r>
    </w:p>
    <w:p w14:paraId="72D8C109" w14:textId="77777777" w:rsidR="00EB0B71" w:rsidRDefault="00F36D2F">
      <w:pPr>
        <w:spacing w:after="200"/>
        <w:jc w:val="both"/>
      </w:pPr>
      <w:r>
        <w:t>Лабораторна робота 7.</w:t>
      </w:r>
      <w:r>
        <w:tab/>
        <w:t>Акустичний зворотній зв’язок (4 години)</w:t>
      </w:r>
      <w:r>
        <w:br/>
        <w:t>Мета роботи: набути практичні навички по запобіганню або зменшенню акустичного зворотного зв’язку.</w:t>
      </w:r>
    </w:p>
    <w:p w14:paraId="00725DF9" w14:textId="77777777" w:rsidR="00EB0B71" w:rsidRDefault="00EB0B71">
      <w:pPr>
        <w:spacing w:after="200"/>
        <w:jc w:val="both"/>
      </w:pPr>
    </w:p>
    <w:p w14:paraId="3E8BDBEB" w14:textId="77777777" w:rsidR="00EB0B71" w:rsidRDefault="00F36D2F">
      <w:pPr>
        <w:numPr>
          <w:ilvl w:val="0"/>
          <w:numId w:val="5"/>
        </w:num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Самостійна робота студента</w:t>
      </w:r>
    </w:p>
    <w:p w14:paraId="1680A4A3" w14:textId="77777777" w:rsidR="00EB0B71" w:rsidRDefault="00F36D2F">
      <w:pPr>
        <w:spacing w:after="2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t>Для підготовки до лекційних занять та закріплення отриманих знань, студент має виконати наступні завдання відповідно до плану лекцій:</w:t>
      </w:r>
    </w:p>
    <w:tbl>
      <w:tblPr>
        <w:tblStyle w:val="a8"/>
        <w:tblW w:w="10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9645"/>
      </w:tblGrid>
      <w:tr w:rsidR="00EB0B71" w14:paraId="030851E5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AD1F" w14:textId="77777777" w:rsidR="00EB0B71" w:rsidRDefault="00F36D2F">
            <w:pPr>
              <w:spacing w:line="240" w:lineRule="auto"/>
              <w:jc w:val="center"/>
            </w:pPr>
            <w:r>
              <w:t>№ з/п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6908" w14:textId="77777777" w:rsidR="00EB0B71" w:rsidRDefault="00F36D2F">
            <w:pPr>
              <w:spacing w:line="240" w:lineRule="auto"/>
              <w:jc w:val="center"/>
            </w:pPr>
            <w:r>
              <w:t>Завдання на СРС</w:t>
            </w:r>
          </w:p>
        </w:tc>
      </w:tr>
      <w:tr w:rsidR="00EB0B71" w14:paraId="4782EA65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6693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11EF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прочитати конспект лекцій.</w:t>
            </w:r>
          </w:p>
        </w:tc>
      </w:tr>
      <w:tr w:rsidR="00EB0B71" w14:paraId="65DC949C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061A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CC03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розглянути статистичні особливості різних музикальних та мовних програм.</w:t>
            </w:r>
          </w:p>
        </w:tc>
      </w:tr>
      <w:tr w:rsidR="00EB0B71" w14:paraId="08F6B23F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18E2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D8BB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прочитати конспект лекцій, розглянути різні приклади СЗП ти СО.</w:t>
            </w:r>
          </w:p>
        </w:tc>
      </w:tr>
      <w:tr w:rsidR="00EB0B71" w14:paraId="3C4EC76D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0D38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EE89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розглянути в літературі способи боротьби із АЗЗ.</w:t>
            </w:r>
          </w:p>
        </w:tc>
      </w:tr>
      <w:tr w:rsidR="00EB0B71" w14:paraId="5959A5D9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694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A9FA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прочитати конспект лекцій.</w:t>
            </w:r>
          </w:p>
        </w:tc>
      </w:tr>
      <w:tr w:rsidR="00EB0B71" w14:paraId="193EB51F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615A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6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ACA3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розглянути з літератури критерії оцінки якості приміщення.</w:t>
            </w:r>
          </w:p>
        </w:tc>
      </w:tr>
      <w:tr w:rsidR="00EB0B71" w14:paraId="63E1B528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19D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7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1934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розглянути з літератури оцінку якості приміщення для мовних програм.</w:t>
            </w:r>
          </w:p>
        </w:tc>
      </w:tr>
      <w:tr w:rsidR="00EB0B71" w14:paraId="32A1D7E3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B47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8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C345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ознайомитися з літератури із існуючими варіантами розташування СЗП.</w:t>
            </w:r>
          </w:p>
        </w:tc>
      </w:tr>
      <w:tr w:rsidR="00EB0B71" w14:paraId="01FB5217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DBDC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9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49D6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прочитати конспект лекцій.</w:t>
            </w:r>
          </w:p>
        </w:tc>
      </w:tr>
      <w:tr w:rsidR="00EB0B71" w14:paraId="58866AFC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EA70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10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995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прочитати конспект лекцій, провести апроксимацію для довільних ХС.</w:t>
            </w:r>
          </w:p>
        </w:tc>
      </w:tr>
      <w:tr w:rsidR="00EB0B71" w14:paraId="28C9C62F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3C75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3875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ознайомитися з літератури з стандартними варіантами розміщення СЗП</w:t>
            </w:r>
          </w:p>
        </w:tc>
      </w:tr>
      <w:tr w:rsidR="00EB0B71" w14:paraId="7B541F5A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BF35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2EB2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прочитати конспект лекцій.</w:t>
            </w:r>
          </w:p>
        </w:tc>
      </w:tr>
      <w:tr w:rsidR="00EB0B71" w14:paraId="7577331C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C4D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13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63C3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розглянути з літератури типи мікрофонів для різних інструментів та спосіб їх розташування.</w:t>
            </w:r>
          </w:p>
        </w:tc>
      </w:tr>
      <w:tr w:rsidR="00EB0B71" w14:paraId="63567C12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0C25D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14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5A1A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прочитати конспект лекцій, знайти </w:t>
            </w:r>
            <w:proofErr w:type="spellStart"/>
            <w:r>
              <w:t>тех.опис</w:t>
            </w:r>
            <w:proofErr w:type="spellEnd"/>
            <w:r>
              <w:t xml:space="preserve"> будь-якого МП.</w:t>
            </w:r>
          </w:p>
        </w:tc>
      </w:tr>
      <w:tr w:rsidR="00EB0B71" w14:paraId="75769739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BC92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15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F473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ознайомитися з літератури з сферою використання МП.</w:t>
            </w:r>
          </w:p>
        </w:tc>
      </w:tr>
      <w:tr w:rsidR="00EB0B71" w14:paraId="5DEB5E7C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4F6E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16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143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прочитати конспект лекцій, ознайомитися з </w:t>
            </w:r>
            <w:proofErr w:type="spellStart"/>
            <w:r>
              <w:t>тех.описом</w:t>
            </w:r>
            <w:proofErr w:type="spellEnd"/>
            <w:r>
              <w:t xml:space="preserve"> будь якого еквалайзера</w:t>
            </w:r>
          </w:p>
        </w:tc>
      </w:tr>
      <w:tr w:rsidR="00EB0B71" w14:paraId="4ABDD926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AE37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17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2E6D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прочитати конспект лекції, ознайомитися з </w:t>
            </w:r>
            <w:proofErr w:type="spellStart"/>
            <w:r>
              <w:t>тех.описом</w:t>
            </w:r>
            <w:proofErr w:type="spellEnd"/>
            <w:r>
              <w:t xml:space="preserve"> будь яких з розглянутих пристроїв.</w:t>
            </w:r>
          </w:p>
        </w:tc>
      </w:tr>
      <w:tr w:rsidR="00EB0B71" w14:paraId="658ED59B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609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18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8BBD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прочитати конспект лекції, ознайомитися з </w:t>
            </w:r>
            <w:proofErr w:type="spellStart"/>
            <w:r>
              <w:t>тех.описом</w:t>
            </w:r>
            <w:proofErr w:type="spellEnd"/>
            <w:r>
              <w:t xml:space="preserve"> будь яких з розглянутих пристроїв.</w:t>
            </w:r>
          </w:p>
        </w:tc>
      </w:tr>
      <w:tr w:rsidR="00EB0B71" w14:paraId="4E4110F2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9691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19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0ACB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прочитати конспект лекції, ознайомитися з </w:t>
            </w:r>
            <w:proofErr w:type="spellStart"/>
            <w:r>
              <w:t>тех.описом</w:t>
            </w:r>
            <w:proofErr w:type="spellEnd"/>
            <w:r>
              <w:t xml:space="preserve"> будь якого аналогічного пристрою.</w:t>
            </w:r>
          </w:p>
        </w:tc>
      </w:tr>
      <w:tr w:rsidR="00EB0B71" w14:paraId="05D44B5A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3EFDA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20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532A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 xml:space="preserve">прочитати конспект лекції, ознайомитися з </w:t>
            </w:r>
            <w:proofErr w:type="spellStart"/>
            <w:r>
              <w:t>тех.описом</w:t>
            </w:r>
            <w:proofErr w:type="spellEnd"/>
            <w:r>
              <w:t xml:space="preserve"> будь якого аналогічного пристрою.</w:t>
            </w:r>
          </w:p>
        </w:tc>
      </w:tr>
      <w:tr w:rsidR="00EB0B71" w14:paraId="12661E10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6E0C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9E99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ознайомитися із стандартом DOLBY та специфікацією THX.</w:t>
            </w:r>
          </w:p>
        </w:tc>
      </w:tr>
      <w:tr w:rsidR="00EB0B71" w14:paraId="61904524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146A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2715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прочитати конспект лекцій.</w:t>
            </w:r>
          </w:p>
        </w:tc>
      </w:tr>
      <w:tr w:rsidR="00EB0B71" w14:paraId="16335835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6139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23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BE2B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прочитати конспект лекцій, обрати систему для атестації.</w:t>
            </w:r>
          </w:p>
        </w:tc>
      </w:tr>
      <w:tr w:rsidR="00EB0B71" w14:paraId="31E83528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A1E6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24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DAB0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провести атестацію обраної системи.</w:t>
            </w:r>
          </w:p>
        </w:tc>
      </w:tr>
      <w:tr w:rsidR="00EB0B71" w14:paraId="2A58A6D2" w14:textId="777777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013F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center"/>
            </w:pPr>
            <w:r>
              <w:t>25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9854" w14:textId="77777777" w:rsidR="00EB0B71" w:rsidRDefault="00F36D2F">
            <w:pPr>
              <w:tabs>
                <w:tab w:val="left" w:pos="284"/>
                <w:tab w:val="left" w:pos="567"/>
              </w:tabs>
              <w:spacing w:line="240" w:lineRule="auto"/>
              <w:jc w:val="both"/>
            </w:pPr>
            <w:r>
              <w:t>прочитати конспект лекцій.</w:t>
            </w:r>
          </w:p>
        </w:tc>
      </w:tr>
    </w:tbl>
    <w:p w14:paraId="26048F6C" w14:textId="77777777" w:rsidR="00EB0B71" w:rsidRDefault="00EB0B71">
      <w:pPr>
        <w:spacing w:before="240"/>
        <w:jc w:val="center"/>
      </w:pPr>
    </w:p>
    <w:p w14:paraId="17FEE081" w14:textId="44DCF7E1" w:rsidR="00EB0B71" w:rsidRPr="00C02D55" w:rsidRDefault="00F36D2F">
      <w:pPr>
        <w:spacing w:after="200"/>
        <w:jc w:val="both"/>
        <w:rPr>
          <w:lang w:val="uk-UA"/>
        </w:rPr>
      </w:pPr>
      <w:r>
        <w:t>Самостійною роботою студентів стосовно лабораторних робіт є опрацювання отриманих результатів та формування звіту відповідно до вимог ДСТУ 3008</w:t>
      </w:r>
      <w:r w:rsidR="00C02D55">
        <w:rPr>
          <w:lang w:val="uk-UA"/>
        </w:rPr>
        <w:t>:2015</w:t>
      </w:r>
    </w:p>
    <w:p w14:paraId="27F7662B" w14:textId="77777777" w:rsidR="00EB0B71" w:rsidRDefault="00F36D2F">
      <w:pPr>
        <w:spacing w:after="200"/>
        <w:jc w:val="both"/>
      </w:pPr>
      <w:r>
        <w:t>Окремою самостійною роботою студента є виконання РГР. Метою виконання РГР є засвоєння навиків розрахунку основних акустичних властивостей приміщення для слухачів із урахуванням їх (слухачів) розташування відносно джерела звуку. В роботі має бути розрахована система звукопідсилення або озвучення для обраного студентом приміщення. Окрім чисельних результатів, студент має надати пропозиції по реальному комплектуванню даного комплексу з застосуваннях присутнього на ринку обладнанню.</w:t>
      </w:r>
    </w:p>
    <w:p w14:paraId="59174707" w14:textId="77777777" w:rsidR="00EB0B71" w:rsidRDefault="00F36D2F">
      <w:pPr>
        <w:spacing w:after="200"/>
        <w:jc w:val="both"/>
      </w:pPr>
      <w:r>
        <w:t>Розраховуються та аналізуються параметри приміщення, які пов’язані із розбірливістю мови. Усі необхідні для виконання РГР вирази розглядаються на перших лекціях курсу, а також присутні у рекомендованій літературі, тому додаткового методичного забезпечення РГР не потребує.</w:t>
      </w:r>
    </w:p>
    <w:p w14:paraId="6D0CB55A" w14:textId="77777777" w:rsidR="00EB0B71" w:rsidRDefault="00EB0B71">
      <w:pPr>
        <w:spacing w:after="200"/>
        <w:jc w:val="both"/>
      </w:pPr>
    </w:p>
    <w:p w14:paraId="1B96276C" w14:textId="77777777" w:rsidR="00EB0B71" w:rsidRDefault="00F36D2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Політика та контроль</w:t>
      </w:r>
    </w:p>
    <w:p w14:paraId="6A731919" w14:textId="77777777" w:rsidR="00EB0B71" w:rsidRDefault="00F36D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Політика навчальної дисципліни (освітнього компонента)</w:t>
      </w:r>
    </w:p>
    <w:p w14:paraId="5C96BD21" w14:textId="77777777" w:rsidR="00EB0B71" w:rsidRDefault="00F36D2F">
      <w:pPr>
        <w:spacing w:after="200"/>
        <w:jc w:val="both"/>
      </w:pPr>
      <w:r>
        <w:t>Відвідування лекційних занять не є обов’язковим. Але раз на два тижні на початку лекційного заняття проводиться експрес контроль, як складова частина МКР. Якщо студент пропускає експрес контроль без поважних причин (хвороба, відрядження, тощо) - право на написання даного контролю окремо не надається.</w:t>
      </w:r>
    </w:p>
    <w:p w14:paraId="1DE28E28" w14:textId="77777777" w:rsidR="00EB0B71" w:rsidRDefault="00F36D2F">
      <w:pPr>
        <w:spacing w:after="200"/>
        <w:jc w:val="both"/>
      </w:pPr>
      <w:r>
        <w:t xml:space="preserve">Під час лекційних занять студенти можуть задавати </w:t>
      </w:r>
      <w:proofErr w:type="spellStart"/>
      <w:r>
        <w:t>конкретизуючі</w:t>
      </w:r>
      <w:proofErr w:type="spellEnd"/>
      <w:r>
        <w:t xml:space="preserve"> питання, ділитись власним досвідом (за наявності такого) за темою лекції. Мобільні телефони мають бути переведені в беззвучний режим. Проведення </w:t>
      </w:r>
      <w:proofErr w:type="spellStart"/>
      <w:r>
        <w:t>online</w:t>
      </w:r>
      <w:proofErr w:type="spellEnd"/>
      <w:r>
        <w:t xml:space="preserve"> пошуку за темою лекції нових цікавих фактів - схвалюється. </w:t>
      </w:r>
    </w:p>
    <w:p w14:paraId="17744EFA" w14:textId="3962ED77" w:rsidR="00EB0B71" w:rsidRDefault="00F36D2F">
      <w:pPr>
        <w:spacing w:after="200"/>
        <w:jc w:val="both"/>
      </w:pPr>
      <w:r>
        <w:t xml:space="preserve">Звіти з лабораторних робіт мають оформлюватися за допомогою сервісу </w:t>
      </w:r>
      <w:proofErr w:type="spellStart"/>
      <w:r>
        <w:t>Google</w:t>
      </w:r>
      <w:proofErr w:type="spellEnd"/>
      <w:r>
        <w:t xml:space="preserve"> Документи у відповідності до вимог ДСТУ </w:t>
      </w:r>
      <w:r w:rsidR="00C02D55">
        <w:t>3008</w:t>
      </w:r>
      <w:r w:rsidR="00C02D55">
        <w:rPr>
          <w:lang w:val="uk-UA"/>
        </w:rPr>
        <w:t>:2015</w:t>
      </w:r>
      <w:r>
        <w:t>, цього є достатнім для зарахування відповідної лабораторної роботи. Всі завдання мають бути здані мінімум за два тижні до кінця семестру.</w:t>
      </w:r>
    </w:p>
    <w:p w14:paraId="64069A5F" w14:textId="1CBFFB75" w:rsidR="00EB0B71" w:rsidRDefault="00F36D2F">
      <w:pPr>
        <w:spacing w:after="200"/>
        <w:jc w:val="both"/>
      </w:pPr>
      <w:r>
        <w:lastRenderedPageBreak/>
        <w:t xml:space="preserve">РГР має оформлюватись за допомогою сервісу </w:t>
      </w:r>
      <w:proofErr w:type="spellStart"/>
      <w:r>
        <w:t>Google</w:t>
      </w:r>
      <w:proofErr w:type="spellEnd"/>
      <w:r>
        <w:t xml:space="preserve"> Документи у відповідності до вимог ДСТУ 3008</w:t>
      </w:r>
      <w:r w:rsidR="00C02D55">
        <w:rPr>
          <w:lang w:val="uk-UA"/>
        </w:rPr>
        <w:t>:2015</w:t>
      </w:r>
      <w:r>
        <w:t xml:space="preserve">. Захист роботи проходить протягом двох останніх тижнів семестру, шляхом публічного представлення результатів виконання РГР перед академічною групою. Представлення результатів виконується за допомогою сервісу </w:t>
      </w:r>
      <w:proofErr w:type="spellStart"/>
      <w:r>
        <w:t>Google</w:t>
      </w:r>
      <w:proofErr w:type="spellEnd"/>
      <w:r>
        <w:t xml:space="preserve"> Презентації, матеріали презентації мають бути доступні всіх студентам академічної групи не пізніше ніж за 7 днів до “захисту”. Оцінка РГР виставляється як сума середнє арифметичного оцінок від студентів та оцінки від викладачів у пропорції 50%:50% = студенти:викладачі.</w:t>
      </w:r>
    </w:p>
    <w:p w14:paraId="6C5D0846" w14:textId="77777777" w:rsidR="00EB0B71" w:rsidRDefault="00F36D2F">
      <w:pPr>
        <w:spacing w:after="200"/>
        <w:jc w:val="both"/>
      </w:pPr>
      <w:r>
        <w:t xml:space="preserve">Будь яка з робіт (лабораторних, РГР) знімається з розгляду у випадку виявлення випадку академічної </w:t>
      </w:r>
      <w:proofErr w:type="spellStart"/>
      <w:r>
        <w:t>недоброчесності</w:t>
      </w:r>
      <w:proofErr w:type="spellEnd"/>
      <w:r>
        <w:t>.</w:t>
      </w:r>
    </w:p>
    <w:p w14:paraId="4813567F" w14:textId="77777777" w:rsidR="00EB0B71" w:rsidRDefault="00F36D2F">
      <w:pPr>
        <w:numPr>
          <w:ilvl w:val="0"/>
          <w:numId w:val="5"/>
        </w:numP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Види контролю та рейтингова система оцінювання результатів навчання (РСО)</w:t>
      </w:r>
    </w:p>
    <w:p w14:paraId="28EA23B9" w14:textId="77777777" w:rsidR="00EB0B71" w:rsidRDefault="00F36D2F">
      <w:pPr>
        <w:spacing w:after="200"/>
        <w:jc w:val="both"/>
      </w:pPr>
      <w:r>
        <w:t>Рейтинг студента (</w:t>
      </w:r>
      <w:proofErr w:type="spellStart"/>
      <w:r>
        <w:t>Rс</w:t>
      </w:r>
      <w:proofErr w:type="spellEnd"/>
      <w:r>
        <w:t>) з дисципліни складається з балів, що він отримує за:</w:t>
      </w:r>
    </w:p>
    <w:p w14:paraId="39694507" w14:textId="77777777" w:rsidR="00EB0B71" w:rsidRDefault="00F36D2F">
      <w:pPr>
        <w:numPr>
          <w:ilvl w:val="0"/>
          <w:numId w:val="2"/>
        </w:numPr>
        <w:jc w:val="both"/>
      </w:pPr>
      <w:r>
        <w:t>модульна контрольна робота - 20 балів;</w:t>
      </w:r>
    </w:p>
    <w:p w14:paraId="1689E8B3" w14:textId="77777777" w:rsidR="00EB0B71" w:rsidRDefault="00F36D2F">
      <w:pPr>
        <w:numPr>
          <w:ilvl w:val="0"/>
          <w:numId w:val="2"/>
        </w:numPr>
        <w:spacing w:after="200"/>
        <w:jc w:val="both"/>
      </w:pPr>
      <w:r>
        <w:t>розрахунково-графічна робота (РГР) - 30 балів.</w:t>
      </w:r>
    </w:p>
    <w:p w14:paraId="6C729C1E" w14:textId="458BFDA6" w:rsidR="00C02D55" w:rsidRPr="00C02D55" w:rsidRDefault="00C02D55">
      <w:pPr>
        <w:spacing w:after="200"/>
        <w:jc w:val="both"/>
        <w:rPr>
          <w:lang w:val="uk-UA"/>
        </w:rPr>
      </w:pPr>
      <w:r>
        <w:rPr>
          <w:lang w:val="uk-UA"/>
        </w:rPr>
        <w:t>Лабораторні роботи не оцінюються в балах, для їх зарахування необхідно виконати роботу та надати звіт відповідно до вимог ДСТУ 3008:2015.</w:t>
      </w:r>
    </w:p>
    <w:p w14:paraId="43B0D59F" w14:textId="233CBEDB" w:rsidR="00EB0B71" w:rsidRDefault="00F36D2F">
      <w:pPr>
        <w:spacing w:after="200"/>
        <w:jc w:val="both"/>
      </w:pPr>
      <w:r>
        <w:t>Система рейтингових (вагових) балів та критерії оцінювання:</w:t>
      </w:r>
    </w:p>
    <w:p w14:paraId="7200103F" w14:textId="77777777" w:rsidR="00EB0B71" w:rsidRPr="00E6097E" w:rsidRDefault="00F36D2F">
      <w:pPr>
        <w:spacing w:after="200"/>
        <w:jc w:val="both"/>
        <w:rPr>
          <w:lang w:val="uk-UA"/>
        </w:rPr>
      </w:pPr>
      <w:r>
        <w:t>Модульний контроль</w:t>
      </w:r>
      <w:r>
        <w:tab/>
        <w:t xml:space="preserve"> проводиться у вигляді експрес контрольних робіт тривалістю 20 хвилин, на початку лекційних занять раз на два тижні. Кожна експрес контрольна складається з 3х питань, кожне питання оцінюється в 5 балів. Сумарні бали всіх експрес контрольних за семестр нормується до 20 рейтингових балів.</w:t>
      </w:r>
    </w:p>
    <w:p w14:paraId="629A2132" w14:textId="357E5273" w:rsidR="00C02D55" w:rsidRDefault="00C02D55" w:rsidP="00C02D55">
      <w:pPr>
        <w:pStyle w:val="af4"/>
        <w:keepNext/>
      </w:pPr>
      <w:r>
        <w:t xml:space="preserve">Таблиця </w:t>
      </w:r>
      <w:fldSimple w:instr=" SEQ Таблиця \* ARABIC ">
        <w:r w:rsidR="00287BC4">
          <w:rPr>
            <w:noProof/>
          </w:rPr>
          <w:t>1</w:t>
        </w:r>
      </w:fldSimple>
      <w:r>
        <w:rPr>
          <w:lang w:val="uk-UA"/>
        </w:rPr>
        <w:t xml:space="preserve"> Критерії оцінювання МКР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71"/>
        <w:gridCol w:w="8928"/>
      </w:tblGrid>
      <w:tr w:rsidR="00C02D55" w14:paraId="396B2B80" w14:textId="77777777" w:rsidTr="00C02D55">
        <w:tc>
          <w:tcPr>
            <w:tcW w:w="1271" w:type="dxa"/>
          </w:tcPr>
          <w:p w14:paraId="17F42442" w14:textId="2EAB6BCF" w:rsidR="00C02D55" w:rsidRPr="00C02D55" w:rsidRDefault="00C02D5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8928" w:type="dxa"/>
          </w:tcPr>
          <w:p w14:paraId="0C1FC23C" w14:textId="50552966" w:rsidR="00C02D55" w:rsidRPr="00C02D55" w:rsidRDefault="00C02D5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Умова</w:t>
            </w:r>
          </w:p>
        </w:tc>
      </w:tr>
      <w:tr w:rsidR="00C02D55" w14:paraId="2BAAB494" w14:textId="77777777" w:rsidTr="00C02D55">
        <w:tc>
          <w:tcPr>
            <w:tcW w:w="1271" w:type="dxa"/>
          </w:tcPr>
          <w:p w14:paraId="5F708DB6" w14:textId="6E221E4B" w:rsidR="00C02D55" w:rsidRPr="00C02D55" w:rsidRDefault="00C02D5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28" w:type="dxa"/>
          </w:tcPr>
          <w:p w14:paraId="7BF97281" w14:textId="097602A1" w:rsidR="00C02D55" w:rsidRPr="00C02D55" w:rsidRDefault="00C02D5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Відповідь надана в повному обсязі, висвітленні особливості питання. Відповідь не має зайвої інформації</w:t>
            </w:r>
          </w:p>
        </w:tc>
      </w:tr>
      <w:tr w:rsidR="00C02D55" w14:paraId="7D55CC6F" w14:textId="77777777" w:rsidTr="00C02D55">
        <w:tc>
          <w:tcPr>
            <w:tcW w:w="1271" w:type="dxa"/>
          </w:tcPr>
          <w:p w14:paraId="4EDE5307" w14:textId="2AE5D792" w:rsidR="00C02D55" w:rsidRPr="00C02D55" w:rsidRDefault="00C02D5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</w:tc>
        <w:tc>
          <w:tcPr>
            <w:tcW w:w="8928" w:type="dxa"/>
          </w:tcPr>
          <w:p w14:paraId="42241566" w14:textId="56BB1600" w:rsidR="00C02D55" w:rsidRPr="00C02D55" w:rsidRDefault="00C02D5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Відповідь надано в повному обсязі але без висвітлення особливостей питання, або з </w:t>
            </w:r>
            <w:r w:rsidR="00287BC4">
              <w:rPr>
                <w:lang w:val="uk-UA"/>
              </w:rPr>
              <w:t>великою кількістю зайвої інформації. Відповідь містить незначні неточності.</w:t>
            </w:r>
          </w:p>
        </w:tc>
      </w:tr>
      <w:tr w:rsidR="00C02D55" w14:paraId="739FAE2F" w14:textId="77777777" w:rsidTr="00C02D55">
        <w:tc>
          <w:tcPr>
            <w:tcW w:w="1271" w:type="dxa"/>
          </w:tcPr>
          <w:p w14:paraId="5F90AB1E" w14:textId="71662328" w:rsidR="00C02D55" w:rsidRPr="00C02D55" w:rsidRDefault="00C02D5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</w:tc>
        <w:tc>
          <w:tcPr>
            <w:tcW w:w="8928" w:type="dxa"/>
          </w:tcPr>
          <w:p w14:paraId="4C019436" w14:textId="7EDD2062" w:rsidR="00C02D55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Відповідь містить суттєві неточності</w:t>
            </w:r>
          </w:p>
        </w:tc>
      </w:tr>
      <w:tr w:rsidR="00C02D55" w14:paraId="2996AB17" w14:textId="77777777" w:rsidTr="00C02D55">
        <w:tc>
          <w:tcPr>
            <w:tcW w:w="1271" w:type="dxa"/>
          </w:tcPr>
          <w:p w14:paraId="4FEA47B8" w14:textId="765FB91A" w:rsidR="00C02D55" w:rsidRPr="00C02D55" w:rsidRDefault="00C02D5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928" w:type="dxa"/>
          </w:tcPr>
          <w:p w14:paraId="69CE476A" w14:textId="257D5A0B" w:rsidR="00C02D55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Відповідь не надано або вона не стосується змісту питання.</w:t>
            </w:r>
          </w:p>
        </w:tc>
      </w:tr>
    </w:tbl>
    <w:p w14:paraId="1E62C2FD" w14:textId="54F42B8A" w:rsidR="00C02D55" w:rsidRDefault="00C02D55">
      <w:pPr>
        <w:spacing w:after="200"/>
        <w:jc w:val="both"/>
      </w:pPr>
    </w:p>
    <w:p w14:paraId="20F13C4D" w14:textId="18F64DBE" w:rsidR="00287BC4" w:rsidRDefault="00287BC4" w:rsidP="00287BC4">
      <w:pPr>
        <w:pStyle w:val="af4"/>
        <w:keepNext/>
      </w:pPr>
      <w:r>
        <w:t xml:space="preserve">Таблиця </w:t>
      </w:r>
      <w:fldSimple w:instr=" SEQ Таблиця \* ARABIC ">
        <w:r>
          <w:rPr>
            <w:noProof/>
          </w:rPr>
          <w:t>2</w:t>
        </w:r>
      </w:fldSimple>
      <w:r>
        <w:rPr>
          <w:lang w:val="uk-UA"/>
        </w:rPr>
        <w:t xml:space="preserve"> Критерії оцінювання РГР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71"/>
        <w:gridCol w:w="8928"/>
      </w:tblGrid>
      <w:tr w:rsidR="00287BC4" w14:paraId="7BE554AA" w14:textId="77777777" w:rsidTr="00287BC4">
        <w:tc>
          <w:tcPr>
            <w:tcW w:w="1271" w:type="dxa"/>
          </w:tcPr>
          <w:p w14:paraId="1573DAA2" w14:textId="798730E6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8928" w:type="dxa"/>
          </w:tcPr>
          <w:p w14:paraId="18973552" w14:textId="60592515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Етап РГР</w:t>
            </w:r>
          </w:p>
        </w:tc>
      </w:tr>
      <w:tr w:rsidR="00287BC4" w14:paraId="367D1F6D" w14:textId="77777777" w:rsidTr="00287BC4">
        <w:tc>
          <w:tcPr>
            <w:tcW w:w="1271" w:type="dxa"/>
          </w:tcPr>
          <w:p w14:paraId="27EE01B5" w14:textId="1159DD96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28" w:type="dxa"/>
          </w:tcPr>
          <w:p w14:paraId="70C451A5" w14:textId="1F609A17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Постановка технічного завдання</w:t>
            </w:r>
          </w:p>
        </w:tc>
      </w:tr>
      <w:tr w:rsidR="00287BC4" w14:paraId="58FEA296" w14:textId="77777777" w:rsidTr="00287BC4">
        <w:tc>
          <w:tcPr>
            <w:tcW w:w="1271" w:type="dxa"/>
          </w:tcPr>
          <w:p w14:paraId="792B756E" w14:textId="580427CA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28" w:type="dxa"/>
          </w:tcPr>
          <w:p w14:paraId="1344FF30" w14:textId="459B716A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сучасних рішень за обраної темою РГР</w:t>
            </w:r>
          </w:p>
        </w:tc>
      </w:tr>
      <w:tr w:rsidR="00287BC4" w14:paraId="01523B5C" w14:textId="77777777" w:rsidTr="00287BC4">
        <w:tc>
          <w:tcPr>
            <w:tcW w:w="1271" w:type="dxa"/>
          </w:tcPr>
          <w:p w14:paraId="3BB03FA4" w14:textId="3D008AE6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28" w:type="dxa"/>
          </w:tcPr>
          <w:p w14:paraId="738646AC" w14:textId="0CDB3F6D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аналізу акустичного поля, яке створюється системою випромінювачів</w:t>
            </w:r>
          </w:p>
        </w:tc>
      </w:tr>
      <w:tr w:rsidR="00287BC4" w14:paraId="6889B08C" w14:textId="77777777" w:rsidTr="00287BC4">
        <w:tc>
          <w:tcPr>
            <w:tcW w:w="1271" w:type="dxa"/>
          </w:tcPr>
          <w:p w14:paraId="4ABBEA19" w14:textId="5BA6A4D4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28" w:type="dxa"/>
          </w:tcPr>
          <w:p w14:paraId="2610AB55" w14:textId="70006EC6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Підбір з </w:t>
            </w:r>
            <w:r w:rsidRPr="00287BC4">
              <w:rPr>
                <w:lang w:val="uk-UA"/>
              </w:rPr>
              <w:t>обґрунтуванням</w:t>
            </w:r>
            <w:r>
              <w:rPr>
                <w:lang w:val="uk-UA"/>
              </w:rPr>
              <w:t xml:space="preserve"> апаратних складових комплексу</w:t>
            </w:r>
          </w:p>
        </w:tc>
      </w:tr>
      <w:tr w:rsidR="00287BC4" w14:paraId="79EBEA33" w14:textId="77777777" w:rsidTr="00287BC4">
        <w:tc>
          <w:tcPr>
            <w:tcW w:w="1271" w:type="dxa"/>
          </w:tcPr>
          <w:p w14:paraId="0546CE71" w14:textId="230E3F72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28" w:type="dxa"/>
          </w:tcPr>
          <w:p w14:paraId="086A87E4" w14:textId="1055D8B9" w:rsidR="00287BC4" w:rsidRPr="00287BC4" w:rsidRDefault="00287BC4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Презентація та захист розробленого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</w:tbl>
    <w:p w14:paraId="36373B47" w14:textId="77777777" w:rsidR="00287BC4" w:rsidRDefault="00287BC4">
      <w:pPr>
        <w:spacing w:after="200"/>
        <w:jc w:val="both"/>
      </w:pPr>
    </w:p>
    <w:p w14:paraId="077C38C7" w14:textId="4545B5F8" w:rsidR="00EB0B71" w:rsidRDefault="00F36D2F">
      <w:pPr>
        <w:spacing w:after="200"/>
        <w:jc w:val="both"/>
      </w:pPr>
      <w:r>
        <w:lastRenderedPageBreak/>
        <w:t>Умови позитивного календарного контролю:</w:t>
      </w:r>
    </w:p>
    <w:p w14:paraId="439ACF62" w14:textId="77777777" w:rsidR="00EB0B71" w:rsidRDefault="00F36D2F">
      <w:pPr>
        <w:spacing w:after="200"/>
        <w:jc w:val="both"/>
      </w:pPr>
      <w:r>
        <w:t>Для отримання позитивної оцінки  з першого календарного контролю  (8 тиждень) студент повинен мати не менше ніж 5 балів (за умови, якщо на початок 8 тижня згідно з календарним планом контрольних заходів “ідеальний” студент має отримати 10 балів).</w:t>
      </w:r>
    </w:p>
    <w:p w14:paraId="2512B912" w14:textId="77777777" w:rsidR="00EB0B71" w:rsidRDefault="00F36D2F">
      <w:pPr>
        <w:spacing w:after="200"/>
        <w:jc w:val="both"/>
      </w:pPr>
      <w:r>
        <w:t>Для отримання позитивної оцінки  з другого календарного контролю (14 тиждень) студент повинен мати на менше ніж 10 бали (за умови, якщо на початок 14 тижня згідно з календарним планом контрольних заходів “ідеальний” студент має отримати 20 балів).</w:t>
      </w:r>
    </w:p>
    <w:p w14:paraId="5A52B28A" w14:textId="77777777" w:rsidR="00EB0B71" w:rsidRDefault="00F36D2F">
      <w:pPr>
        <w:spacing w:after="200"/>
        <w:jc w:val="both"/>
      </w:pPr>
      <w:r>
        <w:t>Розрахунок шкали (R) рейтингу:</w:t>
      </w:r>
    </w:p>
    <w:p w14:paraId="31985185" w14:textId="77777777" w:rsidR="00EB0B71" w:rsidRDefault="00F36D2F">
      <w:pPr>
        <w:spacing w:after="200"/>
        <w:jc w:val="both"/>
      </w:pPr>
      <w:r>
        <w:t>Сума вагових балів контрольних заходів протягом семестру складає:</w:t>
      </w:r>
    </w:p>
    <w:p w14:paraId="3B7C18AF" w14:textId="77777777" w:rsidR="00EB0B71" w:rsidRDefault="00F36D2F">
      <w:pPr>
        <w:spacing w:after="200"/>
        <w:jc w:val="both"/>
      </w:pPr>
      <w:proofErr w:type="spellStart"/>
      <w:r>
        <w:t>Rс</w:t>
      </w:r>
      <w:proofErr w:type="spellEnd"/>
      <w:r>
        <w:t xml:space="preserve"> = 20+30=50 балів</w:t>
      </w:r>
    </w:p>
    <w:p w14:paraId="22CBC259" w14:textId="77777777" w:rsidR="00EB0B71" w:rsidRDefault="00F36D2F">
      <w:pPr>
        <w:spacing w:after="200"/>
        <w:jc w:val="both"/>
      </w:pPr>
      <w:r>
        <w:t>Рейтингова шкала з дисципліни складає R = 100 балів.</w:t>
      </w:r>
    </w:p>
    <w:p w14:paraId="7DEBA2D3" w14:textId="225BEF72" w:rsidR="00EB0B71" w:rsidRDefault="00F36D2F">
      <w:pPr>
        <w:spacing w:after="200"/>
        <w:jc w:val="both"/>
      </w:pPr>
      <w:r>
        <w:t>Необхідною умовою допуску до іспиту є сумарний рейтинг (</w:t>
      </w:r>
      <w:proofErr w:type="spellStart"/>
      <w:r>
        <w:t>Rс</w:t>
      </w:r>
      <w:proofErr w:type="spellEnd"/>
      <w:r>
        <w:t xml:space="preserve">) не менше </w:t>
      </w:r>
      <w:r w:rsidR="00E86245">
        <w:rPr>
          <w:lang w:val="uk-UA"/>
        </w:rPr>
        <w:t>6</w:t>
      </w:r>
      <w:r>
        <w:t xml:space="preserve">0% від </w:t>
      </w:r>
      <w:proofErr w:type="spellStart"/>
      <w:r>
        <w:t>Rс</w:t>
      </w:r>
      <w:proofErr w:type="spellEnd"/>
      <w:r>
        <w:t xml:space="preserve">, тобто </w:t>
      </w:r>
      <w:r w:rsidR="00E86245">
        <w:rPr>
          <w:lang w:val="uk-UA"/>
        </w:rPr>
        <w:t>30</w:t>
      </w:r>
      <w:r>
        <w:t xml:space="preserve"> бал</w:t>
      </w:r>
      <w:proofErr w:type="spellStart"/>
      <w:r w:rsidR="00C02D55">
        <w:rPr>
          <w:lang w:val="uk-UA"/>
        </w:rPr>
        <w:t>ів</w:t>
      </w:r>
      <w:proofErr w:type="spellEnd"/>
      <w:r>
        <w:t>.</w:t>
      </w:r>
    </w:p>
    <w:p w14:paraId="53D27854" w14:textId="77777777" w:rsidR="00EB0B71" w:rsidRDefault="00F36D2F">
      <w:pPr>
        <w:spacing w:after="200"/>
        <w:jc w:val="both"/>
      </w:pPr>
      <w:r>
        <w:t>Екзаменаційний білет складається з двох теоретичних питань та однієї задачі. Повна відповідь на кожне теоретичне питання оцінюється в 15 балів; повний розв’язок задачі із коментарями до ходу розв’язку, оформленням скороченої умови, наявності малюнку (за потреби) та відокремленої відповіді — в 20 балів.</w:t>
      </w:r>
    </w:p>
    <w:p w14:paraId="4C5F1C23" w14:textId="77777777" w:rsidR="00EB0B71" w:rsidRDefault="00F36D2F">
      <w:pPr>
        <w:spacing w:after="200"/>
        <w:jc w:val="both"/>
      </w:pPr>
      <w:r>
        <w:t xml:space="preserve">Для отримання студентом відповідних оцінок (ECTS та традиційних) його рейтингова оцінка RD (складається з суми </w:t>
      </w:r>
      <w:proofErr w:type="spellStart"/>
      <w:r>
        <w:t>Rс</w:t>
      </w:r>
      <w:proofErr w:type="spellEnd"/>
      <w:r>
        <w:t xml:space="preserve"> та балів отриманих на іспиті) переводиться згідно таблицею:</w:t>
      </w:r>
    </w:p>
    <w:p w14:paraId="77C73A96" w14:textId="77777777" w:rsidR="00EB0B71" w:rsidRDefault="00F36D2F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Таблиця відповідності рейтингових балів оцінкам за університетською шкалою:</w:t>
      </w:r>
    </w:p>
    <w:tbl>
      <w:tblPr>
        <w:tblStyle w:val="a9"/>
        <w:tblW w:w="6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3120"/>
      </w:tblGrid>
      <w:tr w:rsidR="00EB0B71" w14:paraId="4D07B747" w14:textId="77777777">
        <w:trPr>
          <w:trHeight w:val="34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1F7E76" w14:textId="77777777" w:rsidR="00EB0B71" w:rsidRDefault="00F36D2F" w:rsidP="00E86245">
            <w:pPr>
              <w:spacing w:line="240" w:lineRule="auto"/>
              <w:ind w:left="60"/>
              <w:jc w:val="center"/>
              <w:rPr>
                <w:i/>
              </w:rPr>
            </w:pPr>
            <w:r>
              <w:rPr>
                <w:i/>
              </w:rPr>
              <w:t>Кількість балів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04332FC" w14:textId="77777777" w:rsidR="00EB0B71" w:rsidRDefault="00F36D2F" w:rsidP="00E86245">
            <w:pPr>
              <w:spacing w:line="240" w:lineRule="auto"/>
              <w:ind w:left="60"/>
              <w:jc w:val="center"/>
              <w:rPr>
                <w:i/>
              </w:rPr>
            </w:pPr>
            <w:r>
              <w:rPr>
                <w:i/>
              </w:rPr>
              <w:t>Оцінка</w:t>
            </w:r>
          </w:p>
        </w:tc>
      </w:tr>
      <w:tr w:rsidR="00EB0B71" w14:paraId="209B1CF1" w14:textId="77777777" w:rsidTr="00E86245">
        <w:trPr>
          <w:trHeight w:val="267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0EEE71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100-95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3DE421D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Відмінно</w:t>
            </w:r>
          </w:p>
        </w:tc>
      </w:tr>
      <w:tr w:rsidR="00EB0B71" w14:paraId="1F978FC8" w14:textId="77777777" w:rsidTr="00E86245">
        <w:trPr>
          <w:trHeight w:val="306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9B20B2F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94-85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E640EC6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Дуже добре</w:t>
            </w:r>
          </w:p>
        </w:tc>
      </w:tr>
      <w:tr w:rsidR="00EB0B71" w14:paraId="75820E01" w14:textId="77777777" w:rsidTr="00E86245">
        <w:trPr>
          <w:trHeight w:val="296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473BAEF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84-75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6D71D0B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Добре</w:t>
            </w:r>
          </w:p>
        </w:tc>
      </w:tr>
      <w:tr w:rsidR="00EB0B71" w14:paraId="6C9515A4" w14:textId="77777777" w:rsidTr="00E86245">
        <w:trPr>
          <w:trHeight w:val="240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60227E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74-65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818056E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Задовільно</w:t>
            </w:r>
          </w:p>
        </w:tc>
      </w:tr>
      <w:tr w:rsidR="00EB0B71" w14:paraId="1F1D470B" w14:textId="77777777" w:rsidTr="00E86245">
        <w:trPr>
          <w:trHeight w:val="282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6C15C3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64-60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38BA3F3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Достатньо</w:t>
            </w:r>
          </w:p>
        </w:tc>
      </w:tr>
      <w:tr w:rsidR="00EB0B71" w14:paraId="677C5643" w14:textId="77777777" w:rsidTr="00E86245">
        <w:trPr>
          <w:trHeight w:val="274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3B3974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Менше 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817E36C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Незадовільно</w:t>
            </w:r>
          </w:p>
        </w:tc>
      </w:tr>
      <w:tr w:rsidR="00EB0B71" w14:paraId="62FCC2D3" w14:textId="77777777" w:rsidTr="00E86245">
        <w:trPr>
          <w:trHeight w:val="223"/>
        </w:trPr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80632BD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Не виконані умови допуску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0D553CE" w14:textId="77777777" w:rsidR="00EB0B71" w:rsidRDefault="00F36D2F" w:rsidP="00E86245">
            <w:pPr>
              <w:spacing w:line="240" w:lineRule="auto"/>
              <w:ind w:left="60"/>
              <w:jc w:val="center"/>
            </w:pPr>
            <w:r>
              <w:t>Не допущено</w:t>
            </w:r>
          </w:p>
        </w:tc>
      </w:tr>
    </w:tbl>
    <w:p w14:paraId="15CB1350" w14:textId="77777777" w:rsidR="00EB0B71" w:rsidRDefault="00EB0B71">
      <w:pPr>
        <w:spacing w:after="200"/>
        <w:jc w:val="both"/>
      </w:pPr>
    </w:p>
    <w:p w14:paraId="2AB0A4CD" w14:textId="77777777" w:rsidR="00EB0B71" w:rsidRDefault="00F36D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Додаткова інформація з дисципліни (освітнього компонента)</w:t>
      </w:r>
    </w:p>
    <w:p w14:paraId="55AF23EA" w14:textId="77777777" w:rsidR="00EB0B71" w:rsidRDefault="00F36D2F">
      <w:pPr>
        <w:numPr>
          <w:ilvl w:val="1"/>
          <w:numId w:val="5"/>
        </w:numPr>
        <w:jc w:val="both"/>
        <w:rPr>
          <w:i/>
        </w:rPr>
      </w:pPr>
      <w:r>
        <w:rPr>
          <w:i/>
        </w:rPr>
        <w:t>Перелік питань, які виносяться на екзамен</w:t>
      </w:r>
    </w:p>
    <w:p w14:paraId="3B01A0E0" w14:textId="77777777" w:rsidR="00EB0B71" w:rsidRDefault="00EB0B71">
      <w:pPr>
        <w:jc w:val="both"/>
      </w:pPr>
    </w:p>
    <w:p w14:paraId="4885752F" w14:textId="77777777" w:rsidR="00EB0B71" w:rsidRDefault="00F36D2F">
      <w:pPr>
        <w:numPr>
          <w:ilvl w:val="0"/>
          <w:numId w:val="4"/>
        </w:numPr>
        <w:jc w:val="both"/>
      </w:pPr>
      <w:r>
        <w:t>Вимоги до систем озвучування та основні терміни курсу.</w:t>
      </w:r>
    </w:p>
    <w:p w14:paraId="42ED74AD" w14:textId="77777777" w:rsidR="00EB0B71" w:rsidRDefault="00F36D2F">
      <w:pPr>
        <w:numPr>
          <w:ilvl w:val="0"/>
          <w:numId w:val="4"/>
        </w:numPr>
        <w:jc w:val="both"/>
      </w:pPr>
      <w:r>
        <w:t>Статистичні властивості звукових програм.</w:t>
      </w:r>
    </w:p>
    <w:p w14:paraId="2AA1DA34" w14:textId="77777777" w:rsidR="00EB0B71" w:rsidRDefault="00F36D2F">
      <w:pPr>
        <w:numPr>
          <w:ilvl w:val="0"/>
          <w:numId w:val="4"/>
        </w:numPr>
        <w:jc w:val="both"/>
      </w:pPr>
      <w:r>
        <w:t>Спектральна густина потужності.</w:t>
      </w:r>
    </w:p>
    <w:p w14:paraId="1E3CD010" w14:textId="77777777" w:rsidR="00EB0B71" w:rsidRDefault="00F36D2F">
      <w:pPr>
        <w:numPr>
          <w:ilvl w:val="0"/>
          <w:numId w:val="4"/>
        </w:numPr>
        <w:jc w:val="both"/>
      </w:pPr>
      <w:r>
        <w:t>Акустичний зворотній зв'язок. Поняття та причини виникнення.</w:t>
      </w:r>
    </w:p>
    <w:p w14:paraId="1E06C11E" w14:textId="77777777" w:rsidR="00EB0B71" w:rsidRDefault="00F36D2F">
      <w:pPr>
        <w:numPr>
          <w:ilvl w:val="0"/>
          <w:numId w:val="4"/>
        </w:numPr>
        <w:jc w:val="both"/>
      </w:pPr>
      <w:r>
        <w:t>Акустичний зворотній зв'язок. Шляхи зменшення ефекту.</w:t>
      </w:r>
    </w:p>
    <w:p w14:paraId="042B646F" w14:textId="77777777" w:rsidR="00EB0B71" w:rsidRDefault="00F36D2F">
      <w:pPr>
        <w:numPr>
          <w:ilvl w:val="0"/>
          <w:numId w:val="4"/>
        </w:numPr>
        <w:jc w:val="both"/>
      </w:pPr>
      <w:r>
        <w:t>Акустичне відношення.</w:t>
      </w:r>
    </w:p>
    <w:p w14:paraId="0FB8A336" w14:textId="77777777" w:rsidR="00EB0B71" w:rsidRDefault="00F36D2F">
      <w:pPr>
        <w:numPr>
          <w:ilvl w:val="0"/>
          <w:numId w:val="4"/>
        </w:numPr>
        <w:jc w:val="both"/>
      </w:pPr>
      <w:r>
        <w:lastRenderedPageBreak/>
        <w:t>Реверберація. Еквівалентна реверберація.</w:t>
      </w:r>
    </w:p>
    <w:p w14:paraId="3959FA87" w14:textId="77777777" w:rsidR="00EB0B71" w:rsidRDefault="00F36D2F">
      <w:pPr>
        <w:numPr>
          <w:ilvl w:val="0"/>
          <w:numId w:val="4"/>
        </w:numPr>
        <w:jc w:val="both"/>
      </w:pPr>
      <w:r>
        <w:t>Артикуляція мови.</w:t>
      </w:r>
    </w:p>
    <w:p w14:paraId="4BECD174" w14:textId="77777777" w:rsidR="00EB0B71" w:rsidRDefault="00F36D2F">
      <w:pPr>
        <w:numPr>
          <w:ilvl w:val="0"/>
          <w:numId w:val="4"/>
        </w:numPr>
        <w:jc w:val="both"/>
      </w:pPr>
      <w:r>
        <w:t>Коефіцієнт та індекс чіткості.</w:t>
      </w:r>
    </w:p>
    <w:p w14:paraId="572C22C2" w14:textId="77777777" w:rsidR="00EB0B71" w:rsidRDefault="00F36D2F">
      <w:pPr>
        <w:numPr>
          <w:ilvl w:val="0"/>
          <w:numId w:val="4"/>
        </w:numPr>
        <w:jc w:val="both"/>
      </w:pPr>
      <w:r>
        <w:t>Просторове відчуття.</w:t>
      </w:r>
    </w:p>
    <w:p w14:paraId="533E6197" w14:textId="77777777" w:rsidR="00EB0B71" w:rsidRDefault="00F36D2F">
      <w:pPr>
        <w:numPr>
          <w:ilvl w:val="0"/>
          <w:numId w:val="4"/>
        </w:numPr>
        <w:jc w:val="both"/>
      </w:pPr>
      <w:r>
        <w:t>Вимоги до систем озвучення та звукопідсилення.</w:t>
      </w:r>
    </w:p>
    <w:p w14:paraId="1B32B407" w14:textId="77777777" w:rsidR="00EB0B71" w:rsidRDefault="00F36D2F">
      <w:pPr>
        <w:numPr>
          <w:ilvl w:val="0"/>
          <w:numId w:val="4"/>
        </w:numPr>
        <w:jc w:val="both"/>
      </w:pPr>
      <w:r>
        <w:t>Системи озвучення. Класифікація.</w:t>
      </w:r>
    </w:p>
    <w:p w14:paraId="03311FAD" w14:textId="77777777" w:rsidR="00EB0B71" w:rsidRDefault="00F36D2F">
      <w:pPr>
        <w:numPr>
          <w:ilvl w:val="0"/>
          <w:numId w:val="4"/>
        </w:numPr>
        <w:jc w:val="both"/>
      </w:pPr>
      <w:r>
        <w:t>Розрахунок звукового поля. Загальні принципи.</w:t>
      </w:r>
    </w:p>
    <w:p w14:paraId="0E98ECFE" w14:textId="77777777" w:rsidR="00EB0B71" w:rsidRDefault="00F36D2F">
      <w:pPr>
        <w:numPr>
          <w:ilvl w:val="0"/>
          <w:numId w:val="4"/>
        </w:numPr>
        <w:jc w:val="both"/>
      </w:pPr>
      <w:r>
        <w:t>Апроксимація ДН звукової колонки.</w:t>
      </w:r>
    </w:p>
    <w:p w14:paraId="1BC88825" w14:textId="77777777" w:rsidR="00EB0B71" w:rsidRDefault="00F36D2F">
      <w:pPr>
        <w:numPr>
          <w:ilvl w:val="0"/>
          <w:numId w:val="4"/>
        </w:numPr>
        <w:jc w:val="both"/>
      </w:pPr>
      <w:r>
        <w:t>Апроксимація ДН рупорного гучномовця.</w:t>
      </w:r>
    </w:p>
    <w:p w14:paraId="771BC2F0" w14:textId="77777777" w:rsidR="00EB0B71" w:rsidRDefault="00F36D2F">
      <w:pPr>
        <w:numPr>
          <w:ilvl w:val="0"/>
          <w:numId w:val="4"/>
        </w:numPr>
        <w:jc w:val="both"/>
      </w:pPr>
      <w:r>
        <w:t>Стереофонічні системи. Загальні відомості.</w:t>
      </w:r>
    </w:p>
    <w:p w14:paraId="7F1266AC" w14:textId="77777777" w:rsidR="00EB0B71" w:rsidRDefault="00F36D2F">
      <w:pPr>
        <w:numPr>
          <w:ilvl w:val="0"/>
          <w:numId w:val="4"/>
        </w:numPr>
        <w:jc w:val="both"/>
      </w:pPr>
      <w:r>
        <w:t>Стереофонічні системи. Система  AB.</w:t>
      </w:r>
    </w:p>
    <w:p w14:paraId="7FF9CD7D" w14:textId="77777777" w:rsidR="00EB0B71" w:rsidRDefault="00F36D2F">
      <w:pPr>
        <w:numPr>
          <w:ilvl w:val="0"/>
          <w:numId w:val="4"/>
        </w:numPr>
        <w:jc w:val="both"/>
      </w:pPr>
      <w:r>
        <w:t>Стереофонічні системи. Системи XY та MS.</w:t>
      </w:r>
    </w:p>
    <w:p w14:paraId="2D4D421A" w14:textId="77777777" w:rsidR="00EB0B71" w:rsidRDefault="00F36D2F">
      <w:pPr>
        <w:numPr>
          <w:ilvl w:val="0"/>
          <w:numId w:val="4"/>
        </w:numPr>
        <w:jc w:val="both"/>
      </w:pPr>
      <w:proofErr w:type="spellStart"/>
      <w:r>
        <w:t>Амбіофонічна</w:t>
      </w:r>
      <w:proofErr w:type="spellEnd"/>
      <w:r>
        <w:t xml:space="preserve"> система та система </w:t>
      </w:r>
      <w:proofErr w:type="spellStart"/>
      <w:r>
        <w:t>Кейба</w:t>
      </w:r>
      <w:proofErr w:type="spellEnd"/>
      <w:r>
        <w:t>.</w:t>
      </w:r>
    </w:p>
    <w:p w14:paraId="07EDA582" w14:textId="77777777" w:rsidR="00EB0B71" w:rsidRDefault="00F36D2F">
      <w:pPr>
        <w:numPr>
          <w:ilvl w:val="0"/>
          <w:numId w:val="4"/>
        </w:numPr>
        <w:jc w:val="both"/>
      </w:pPr>
      <w:proofErr w:type="spellStart"/>
      <w:r>
        <w:t>Мікшерськи</w:t>
      </w:r>
      <w:proofErr w:type="spellEnd"/>
      <w:r>
        <w:t xml:space="preserve"> пульти. </w:t>
      </w:r>
      <w:proofErr w:type="spellStart"/>
      <w:r>
        <w:t>Mono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Module</w:t>
      </w:r>
      <w:proofErr w:type="spellEnd"/>
      <w:r>
        <w:t>.</w:t>
      </w:r>
    </w:p>
    <w:p w14:paraId="42F31955" w14:textId="77777777" w:rsidR="00EB0B71" w:rsidRDefault="00F36D2F">
      <w:pPr>
        <w:numPr>
          <w:ilvl w:val="0"/>
          <w:numId w:val="4"/>
        </w:numPr>
        <w:jc w:val="both"/>
      </w:pPr>
      <w:proofErr w:type="spellStart"/>
      <w:r>
        <w:t>Мікшерськи</w:t>
      </w:r>
      <w:proofErr w:type="spellEnd"/>
      <w:r>
        <w:t xml:space="preserve"> пульти.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Module</w:t>
      </w:r>
      <w:proofErr w:type="spellEnd"/>
      <w:r>
        <w:t>.</w:t>
      </w:r>
    </w:p>
    <w:p w14:paraId="031FB90F" w14:textId="77777777" w:rsidR="00EB0B71" w:rsidRDefault="00F36D2F">
      <w:pPr>
        <w:numPr>
          <w:ilvl w:val="0"/>
          <w:numId w:val="4"/>
        </w:numPr>
        <w:jc w:val="both"/>
      </w:pPr>
      <w:proofErr w:type="spellStart"/>
      <w:r>
        <w:t>Мікшерськи</w:t>
      </w:r>
      <w:proofErr w:type="spellEnd"/>
      <w:r>
        <w:t xml:space="preserve"> пульти.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Module</w:t>
      </w:r>
      <w:proofErr w:type="spellEnd"/>
      <w:r>
        <w:t>.</w:t>
      </w:r>
    </w:p>
    <w:p w14:paraId="730B2C7E" w14:textId="77777777" w:rsidR="00EB0B71" w:rsidRDefault="00F36D2F">
      <w:pPr>
        <w:numPr>
          <w:ilvl w:val="0"/>
          <w:numId w:val="4"/>
        </w:numPr>
        <w:jc w:val="both"/>
      </w:pPr>
      <w:r>
        <w:t>Еквалайзери. Загальні відомості.</w:t>
      </w:r>
    </w:p>
    <w:p w14:paraId="0EB6D8E3" w14:textId="77777777" w:rsidR="00EB0B71" w:rsidRDefault="00F36D2F">
      <w:pPr>
        <w:numPr>
          <w:ilvl w:val="0"/>
          <w:numId w:val="4"/>
        </w:numPr>
        <w:jc w:val="both"/>
      </w:pPr>
      <w:r>
        <w:t>Еквалайзери. Загальні схеми будови.</w:t>
      </w:r>
    </w:p>
    <w:p w14:paraId="17AB314B" w14:textId="77777777" w:rsidR="00EB0B71" w:rsidRDefault="00F36D2F">
      <w:pPr>
        <w:numPr>
          <w:ilvl w:val="0"/>
          <w:numId w:val="4"/>
        </w:numPr>
        <w:jc w:val="both"/>
      </w:pPr>
      <w:r>
        <w:t>Компресори.</w:t>
      </w:r>
    </w:p>
    <w:p w14:paraId="1D8EBFE6" w14:textId="77777777" w:rsidR="00EB0B71" w:rsidRDefault="00F36D2F">
      <w:pPr>
        <w:numPr>
          <w:ilvl w:val="0"/>
          <w:numId w:val="4"/>
        </w:numPr>
        <w:jc w:val="both"/>
      </w:pPr>
      <w:proofErr w:type="spellStart"/>
      <w:r>
        <w:t>Лімітери</w:t>
      </w:r>
      <w:proofErr w:type="spellEnd"/>
      <w:r>
        <w:t>.</w:t>
      </w:r>
    </w:p>
    <w:p w14:paraId="08649022" w14:textId="77777777" w:rsidR="00EB0B71" w:rsidRDefault="00F36D2F">
      <w:pPr>
        <w:numPr>
          <w:ilvl w:val="0"/>
          <w:numId w:val="4"/>
        </w:numPr>
        <w:jc w:val="both"/>
      </w:pPr>
      <w:r>
        <w:t>Експандери.</w:t>
      </w:r>
    </w:p>
    <w:p w14:paraId="14FA16F6" w14:textId="77777777" w:rsidR="00EB0B71" w:rsidRDefault="00F36D2F">
      <w:pPr>
        <w:numPr>
          <w:ilvl w:val="0"/>
          <w:numId w:val="4"/>
        </w:numPr>
        <w:jc w:val="both"/>
      </w:pPr>
      <w:r>
        <w:t xml:space="preserve">Системи штучної реверберації. </w:t>
      </w:r>
      <w:proofErr w:type="spellStart"/>
      <w:r>
        <w:t>Ехокамери</w:t>
      </w:r>
      <w:proofErr w:type="spellEnd"/>
      <w:r>
        <w:t>.</w:t>
      </w:r>
    </w:p>
    <w:p w14:paraId="594F8E18" w14:textId="77777777" w:rsidR="00EB0B71" w:rsidRDefault="00F36D2F">
      <w:pPr>
        <w:numPr>
          <w:ilvl w:val="0"/>
          <w:numId w:val="4"/>
        </w:numPr>
        <w:jc w:val="both"/>
      </w:pPr>
      <w:r>
        <w:t>Системи штучної реверберації. Магнітні ревербератори.</w:t>
      </w:r>
    </w:p>
    <w:p w14:paraId="5C0B076F" w14:textId="77777777" w:rsidR="00EB0B71" w:rsidRDefault="00F36D2F">
      <w:pPr>
        <w:numPr>
          <w:ilvl w:val="0"/>
          <w:numId w:val="4"/>
        </w:numPr>
        <w:jc w:val="both"/>
      </w:pPr>
      <w:r>
        <w:t>Системи штучної реверберації. Листові ревербератори.</w:t>
      </w:r>
    </w:p>
    <w:p w14:paraId="2E290990" w14:textId="77777777" w:rsidR="00EB0B71" w:rsidRDefault="00F36D2F">
      <w:pPr>
        <w:numPr>
          <w:ilvl w:val="0"/>
          <w:numId w:val="4"/>
        </w:numPr>
        <w:jc w:val="both"/>
      </w:pPr>
      <w:r>
        <w:t>Системи штучної реверберації. Цифрові ревербератори.</w:t>
      </w:r>
    </w:p>
    <w:p w14:paraId="7760A3CA" w14:textId="77777777" w:rsidR="00EB0B71" w:rsidRDefault="00F36D2F">
      <w:pPr>
        <w:numPr>
          <w:ilvl w:val="0"/>
          <w:numId w:val="4"/>
        </w:numPr>
        <w:jc w:val="both"/>
      </w:pPr>
      <w:r>
        <w:t>Методи боротьби з АЗЗ. Традиційні.</w:t>
      </w:r>
    </w:p>
    <w:p w14:paraId="51786B5A" w14:textId="77777777" w:rsidR="00EB0B71" w:rsidRDefault="00F36D2F">
      <w:pPr>
        <w:numPr>
          <w:ilvl w:val="0"/>
          <w:numId w:val="4"/>
        </w:numPr>
        <w:jc w:val="both"/>
      </w:pPr>
      <w:r>
        <w:t>Методи боротьби з АЗЗ. Нетрадиційні.</w:t>
      </w:r>
    </w:p>
    <w:p w14:paraId="13BB35FD" w14:textId="77777777" w:rsidR="00EB0B71" w:rsidRDefault="00F36D2F">
      <w:pPr>
        <w:numPr>
          <w:ilvl w:val="0"/>
          <w:numId w:val="4"/>
        </w:numPr>
        <w:jc w:val="both"/>
      </w:pPr>
      <w:r>
        <w:t>Матричні мікшери.</w:t>
      </w:r>
    </w:p>
    <w:p w14:paraId="1012D9AB" w14:textId="77777777" w:rsidR="00EB0B71" w:rsidRDefault="00F36D2F">
      <w:pPr>
        <w:numPr>
          <w:ilvl w:val="0"/>
          <w:numId w:val="4"/>
        </w:numPr>
        <w:jc w:val="both"/>
      </w:pPr>
      <w:r>
        <w:t>Автоматичні мікшери.</w:t>
      </w:r>
    </w:p>
    <w:p w14:paraId="3E3535C9" w14:textId="77777777" w:rsidR="00EB0B71" w:rsidRDefault="00EB0B71">
      <w:pPr>
        <w:jc w:val="both"/>
      </w:pPr>
    </w:p>
    <w:p w14:paraId="1A5D307F" w14:textId="77777777" w:rsidR="00EB0B71" w:rsidRDefault="00F36D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Приклади задач, які виносяться на екзамен</w:t>
      </w:r>
    </w:p>
    <w:p w14:paraId="041A2EC3" w14:textId="77777777" w:rsidR="00EB0B71" w:rsidRDefault="00EB0B71">
      <w:pPr>
        <w:jc w:val="both"/>
      </w:pPr>
    </w:p>
    <w:p w14:paraId="7B80B246" w14:textId="77777777" w:rsidR="00EB0B71" w:rsidRDefault="00F36D2F">
      <w:pPr>
        <w:ind w:firstLine="567"/>
        <w:jc w:val="both"/>
      </w:pPr>
      <w:r>
        <w:t xml:space="preserve">№1 Фонд поглинання складає 300 одиниць, середній коефіцієнт поглинання дорівнює 0,4. Розрахувати акустичне відношення на відстані 4 м якщо: джерело звуку не має направленості , а приймач має направленість у вигляді </w:t>
      </w:r>
      <w:r>
        <w:rPr>
          <w:noProof/>
          <w:lang w:val="uk-UA"/>
        </w:rPr>
        <w:drawing>
          <wp:inline distT="0" distB="0" distL="114300" distR="114300" wp14:anchorId="68D8F02D" wp14:editId="6582D393">
            <wp:extent cx="1057275" cy="39052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з акустичною віссю направленою під кутом 10</w:t>
      </w:r>
      <w:r>
        <w:rPr>
          <w:vertAlign w:val="superscript"/>
        </w:rPr>
        <w:t>0</w:t>
      </w:r>
      <w:r>
        <w:t xml:space="preserve"> до джерела.</w:t>
      </w:r>
    </w:p>
    <w:p w14:paraId="1344138E" w14:textId="77777777" w:rsidR="00EB0B71" w:rsidRDefault="00EB0B71">
      <w:pPr>
        <w:ind w:firstLine="567"/>
        <w:jc w:val="both"/>
      </w:pPr>
    </w:p>
    <w:p w14:paraId="35AEE642" w14:textId="77777777" w:rsidR="00EB0B71" w:rsidRDefault="00F36D2F">
      <w:pPr>
        <w:ind w:firstLine="567"/>
        <w:jc w:val="both"/>
      </w:pPr>
      <w:r>
        <w:t>№2 Час реверберації складає 1,2 с, рівень прямого звуку складає 76 дБ, акустичне відношення 2. Розрахувати Індекс чіткості.</w:t>
      </w:r>
    </w:p>
    <w:p w14:paraId="11C44A3F" w14:textId="77777777" w:rsidR="00EB0B71" w:rsidRDefault="00EB0B71">
      <w:pPr>
        <w:ind w:firstLine="567"/>
        <w:jc w:val="both"/>
      </w:pPr>
    </w:p>
    <w:p w14:paraId="32610551" w14:textId="77777777" w:rsidR="00EB0B71" w:rsidRDefault="00F36D2F">
      <w:pPr>
        <w:ind w:firstLine="567"/>
        <w:jc w:val="both"/>
      </w:pPr>
      <w:r>
        <w:t xml:space="preserve">№3 Знайти відстань, на якій акустичне відношення буде дорівнювати 0,5, якщо фонд поглинання складає 500, діаграма направленості джерела </w:t>
      </w:r>
      <w:r>
        <w:rPr>
          <w:noProof/>
          <w:lang w:val="uk-UA"/>
        </w:rPr>
        <w:drawing>
          <wp:inline distT="0" distB="0" distL="114300" distR="114300" wp14:anchorId="66FBA2EA" wp14:editId="5EA5D627">
            <wp:extent cx="1152525" cy="39052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приймач не має направленості і акустична вісь джерела направлена на приймач.</w:t>
      </w:r>
    </w:p>
    <w:p w14:paraId="4F15B144" w14:textId="77777777" w:rsidR="00EB0B71" w:rsidRDefault="00EB0B71">
      <w:pPr>
        <w:ind w:firstLine="567"/>
        <w:jc w:val="both"/>
      </w:pPr>
    </w:p>
    <w:p w14:paraId="0E3E6A6D" w14:textId="77777777" w:rsidR="00EB0B71" w:rsidRDefault="00F36D2F">
      <w:pPr>
        <w:spacing w:after="200"/>
        <w:ind w:firstLine="567"/>
        <w:jc w:val="both"/>
      </w:pPr>
      <w:r>
        <w:t>№4 Час реверберації складає 1,2 с, рівень прямого звуку складає 76 дБ, акустичне відношення 2. Розрахувати коефіцієнт чіткості.</w:t>
      </w:r>
    </w:p>
    <w:p w14:paraId="0B85A095" w14:textId="77777777" w:rsidR="00EB0B71" w:rsidRDefault="00F36D2F">
      <w:pPr>
        <w:spacing w:line="240" w:lineRule="auto"/>
        <w:ind w:firstLine="567"/>
        <w:jc w:val="both"/>
      </w:pPr>
      <w:r>
        <w:t>№5 Акустичне відношення у деякій точці приміщення дорівнює N. Як воно зміниться, якщо застосувати направлений мікрофон з характеристикою направленості заданого типу відвернувши вісь мікрофона на кут θ відносно напрямку на джерело звука.</w:t>
      </w:r>
    </w:p>
    <w:p w14:paraId="206E2476" w14:textId="77777777" w:rsidR="00EB0B71" w:rsidRDefault="00EB0B71">
      <w:pPr>
        <w:spacing w:line="240" w:lineRule="auto"/>
        <w:jc w:val="both"/>
      </w:pPr>
    </w:p>
    <w:p w14:paraId="3C797C6A" w14:textId="77777777" w:rsidR="00EB0B71" w:rsidRDefault="00F36D2F">
      <w:pPr>
        <w:spacing w:line="240" w:lineRule="auto"/>
        <w:jc w:val="both"/>
      </w:pPr>
      <w:r>
        <w:rPr>
          <w:i/>
        </w:rPr>
        <w:lastRenderedPageBreak/>
        <w:t>Пам'ятка-типа ХН</w:t>
      </w:r>
      <w:r>
        <w:t xml:space="preserve">: </w:t>
      </w:r>
      <w:proofErr w:type="spellStart"/>
      <w:r>
        <w:t>НН-ненаправлений</w:t>
      </w:r>
      <w:proofErr w:type="spellEnd"/>
      <w:r>
        <w:t xml:space="preserve">, </w:t>
      </w:r>
      <w:proofErr w:type="spellStart"/>
      <w:r>
        <w:t>ДН-двонаправлений</w:t>
      </w:r>
      <w:proofErr w:type="spellEnd"/>
      <w:r>
        <w:t xml:space="preserve">, </w:t>
      </w:r>
      <w:proofErr w:type="spellStart"/>
      <w:r>
        <w:t>ОН-однонаправлений</w:t>
      </w:r>
      <w:proofErr w:type="spellEnd"/>
      <w:r>
        <w:t xml:space="preserve"> (</w:t>
      </w:r>
      <w:proofErr w:type="spellStart"/>
      <w:r>
        <w:t>кордіоіда</w:t>
      </w:r>
      <w:proofErr w:type="spellEnd"/>
      <w:r>
        <w:t xml:space="preserve">), </w:t>
      </w:r>
      <w:proofErr w:type="spellStart"/>
      <w:r>
        <w:t>СК-суперкардіоіда</w:t>
      </w:r>
      <w:proofErr w:type="spellEnd"/>
      <w:r>
        <w:t xml:space="preserve">, ГК- </w:t>
      </w:r>
      <w:proofErr w:type="spellStart"/>
      <w:r>
        <w:t>гіперкаріоіда</w:t>
      </w:r>
      <w:proofErr w:type="spellEnd"/>
      <w:r>
        <w:t>.</w:t>
      </w:r>
    </w:p>
    <w:p w14:paraId="1BA6B52B" w14:textId="77777777" w:rsidR="00EB0B71" w:rsidRDefault="00EB0B71">
      <w:pPr>
        <w:spacing w:line="240" w:lineRule="auto"/>
        <w:jc w:val="both"/>
      </w:pPr>
    </w:p>
    <w:tbl>
      <w:tblPr>
        <w:tblStyle w:val="aa"/>
        <w:tblW w:w="76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5"/>
        <w:gridCol w:w="780"/>
        <w:gridCol w:w="1065"/>
        <w:gridCol w:w="840"/>
        <w:gridCol w:w="1005"/>
        <w:gridCol w:w="750"/>
        <w:gridCol w:w="1500"/>
        <w:gridCol w:w="810"/>
      </w:tblGrid>
      <w:tr w:rsidR="00EB0B71" w14:paraId="09498682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80F11C" w14:textId="77777777" w:rsidR="00EB0B71" w:rsidRDefault="00F36D2F">
            <w:pPr>
              <w:spacing w:line="240" w:lineRule="auto"/>
              <w:jc w:val="center"/>
            </w:pPr>
            <w:r>
              <w:t>№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AEABBF" w14:textId="77777777" w:rsidR="00EB0B71" w:rsidRDefault="00EB0B71">
            <w:pPr>
              <w:spacing w:line="240" w:lineRule="auto"/>
              <w:jc w:val="center"/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FF796F" w14:textId="77777777" w:rsidR="00EB0B71" w:rsidRDefault="00F36D2F">
            <w:pPr>
              <w:spacing w:line="240" w:lineRule="auto"/>
              <w:jc w:val="center"/>
            </w:pPr>
            <w:r>
              <w:t>Тип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E24FE5" w14:textId="77777777" w:rsidR="00EB0B71" w:rsidRDefault="00EB0B71">
            <w:pPr>
              <w:spacing w:line="240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1FE35A" w14:textId="77777777" w:rsidR="00EB0B71" w:rsidRDefault="00F36D2F">
            <w:pPr>
              <w:spacing w:line="240" w:lineRule="auto"/>
              <w:jc w:val="center"/>
            </w:pPr>
            <w:r>
              <w:t>№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61C165" w14:textId="77777777" w:rsidR="00EB0B71" w:rsidRDefault="00EB0B71">
            <w:pPr>
              <w:spacing w:line="240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452764" w14:textId="77777777" w:rsidR="00EB0B71" w:rsidRDefault="00F36D2F">
            <w:pPr>
              <w:spacing w:line="240" w:lineRule="auto"/>
              <w:jc w:val="center"/>
            </w:pPr>
            <w:r>
              <w:t>Тип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051028" w14:textId="77777777" w:rsidR="00EB0B71" w:rsidRDefault="00EB0B71">
            <w:pPr>
              <w:spacing w:line="240" w:lineRule="auto"/>
              <w:jc w:val="center"/>
            </w:pPr>
          </w:p>
        </w:tc>
      </w:tr>
      <w:tr w:rsidR="00EB0B71" w14:paraId="53EEC38C" w14:textId="77777777">
        <w:trPr>
          <w:jc w:val="center"/>
        </w:trPr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D0A3" w14:textId="77777777" w:rsidR="00EB0B71" w:rsidRDefault="00F36D2F">
            <w:pPr>
              <w:spacing w:line="240" w:lineRule="auto"/>
              <w:jc w:val="center"/>
            </w:pPr>
            <w:r>
              <w:t>Вар.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5EBE2" w14:textId="77777777" w:rsidR="00EB0B71" w:rsidRDefault="00F36D2F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21CD" w14:textId="77777777" w:rsidR="00EB0B71" w:rsidRDefault="00F36D2F">
            <w:pPr>
              <w:spacing w:line="240" w:lineRule="auto"/>
              <w:jc w:val="center"/>
            </w:pPr>
            <w:r>
              <w:t xml:space="preserve"> ХН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BA78" w14:textId="77777777" w:rsidR="00EB0B71" w:rsidRDefault="00F36D2F">
            <w:pPr>
              <w:spacing w:line="240" w:lineRule="auto"/>
              <w:jc w:val="center"/>
            </w:pPr>
            <w:r>
              <w:t>θ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7751" w14:textId="77777777" w:rsidR="00EB0B71" w:rsidRDefault="00F36D2F">
            <w:pPr>
              <w:spacing w:line="240" w:lineRule="auto"/>
              <w:jc w:val="center"/>
            </w:pPr>
            <w:r>
              <w:t>Вар.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4394" w14:textId="77777777" w:rsidR="00EB0B71" w:rsidRDefault="00F36D2F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966D9" w14:textId="77777777" w:rsidR="00EB0B71" w:rsidRDefault="00F36D2F">
            <w:pPr>
              <w:spacing w:line="240" w:lineRule="auto"/>
              <w:jc w:val="center"/>
            </w:pPr>
            <w:r>
              <w:t>ХН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63C0" w14:textId="77777777" w:rsidR="00EB0B71" w:rsidRDefault="00F36D2F">
            <w:pPr>
              <w:spacing w:line="240" w:lineRule="auto"/>
              <w:jc w:val="center"/>
            </w:pPr>
            <w:r>
              <w:t>θ</w:t>
            </w:r>
          </w:p>
        </w:tc>
      </w:tr>
      <w:tr w:rsidR="00EB0B71" w14:paraId="0294F7A8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A303" w14:textId="77777777" w:rsidR="00EB0B71" w:rsidRDefault="00F36D2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A52B4" w14:textId="77777777" w:rsidR="00EB0B71" w:rsidRDefault="00F36D2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3881A" w14:textId="77777777" w:rsidR="00EB0B71" w:rsidRDefault="00F36D2F">
            <w:pPr>
              <w:spacing w:line="240" w:lineRule="auto"/>
              <w:jc w:val="center"/>
            </w:pPr>
            <w:r>
              <w:t>ОН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1693" w14:textId="77777777" w:rsidR="00EB0B71" w:rsidRDefault="00F36D2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EA08" w14:textId="77777777" w:rsidR="00EB0B71" w:rsidRDefault="00F36D2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0CA7" w14:textId="77777777" w:rsidR="00EB0B71" w:rsidRDefault="00F36D2F">
            <w:pPr>
              <w:spacing w:line="240" w:lineRule="auto"/>
              <w:jc w:val="center"/>
            </w:pPr>
            <w:r>
              <w:t>1,5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0AAE" w14:textId="77777777" w:rsidR="00EB0B71" w:rsidRDefault="00F36D2F">
            <w:pPr>
              <w:spacing w:line="240" w:lineRule="auto"/>
              <w:jc w:val="center"/>
            </w:pPr>
            <w:r>
              <w:t>СК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8EE6" w14:textId="77777777" w:rsidR="00EB0B71" w:rsidRDefault="00F36D2F">
            <w:pPr>
              <w:spacing w:line="240" w:lineRule="auto"/>
              <w:jc w:val="center"/>
            </w:pPr>
            <w:r>
              <w:t>90</w:t>
            </w:r>
          </w:p>
        </w:tc>
      </w:tr>
      <w:tr w:rsidR="00EB0B71" w14:paraId="5A21E2F1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A34D" w14:textId="77777777" w:rsidR="00EB0B71" w:rsidRDefault="00F36D2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8E73" w14:textId="77777777" w:rsidR="00EB0B71" w:rsidRDefault="00F36D2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BB93" w14:textId="77777777" w:rsidR="00EB0B71" w:rsidRDefault="00F36D2F">
            <w:pPr>
              <w:spacing w:line="240" w:lineRule="auto"/>
              <w:jc w:val="center"/>
            </w:pPr>
            <w:r>
              <w:t>ДН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7E286" w14:textId="77777777" w:rsidR="00EB0B71" w:rsidRDefault="00F36D2F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0CB7" w14:textId="77777777" w:rsidR="00EB0B71" w:rsidRDefault="00F36D2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A0BE" w14:textId="77777777" w:rsidR="00EB0B71" w:rsidRDefault="00F36D2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982D" w14:textId="77777777" w:rsidR="00EB0B71" w:rsidRDefault="00F36D2F">
            <w:pPr>
              <w:spacing w:line="240" w:lineRule="auto"/>
              <w:jc w:val="center"/>
            </w:pPr>
            <w:r>
              <w:t>ДН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D98D" w14:textId="77777777" w:rsidR="00EB0B71" w:rsidRDefault="00F36D2F">
            <w:pPr>
              <w:spacing w:line="240" w:lineRule="auto"/>
              <w:jc w:val="center"/>
            </w:pPr>
            <w:r>
              <w:t>20</w:t>
            </w:r>
          </w:p>
        </w:tc>
      </w:tr>
      <w:tr w:rsidR="00EB0B71" w14:paraId="23DB6B89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26E4" w14:textId="77777777" w:rsidR="00EB0B71" w:rsidRDefault="00F36D2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F5E3" w14:textId="77777777" w:rsidR="00EB0B71" w:rsidRDefault="00F36D2F">
            <w:pPr>
              <w:spacing w:line="240" w:lineRule="auto"/>
              <w:jc w:val="center"/>
            </w:pPr>
            <w:r>
              <w:t>1,5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BF02" w14:textId="77777777" w:rsidR="00EB0B71" w:rsidRDefault="00F36D2F">
            <w:pPr>
              <w:spacing w:line="240" w:lineRule="auto"/>
              <w:jc w:val="center"/>
            </w:pPr>
            <w:r>
              <w:t>ГК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9CBF" w14:textId="77777777" w:rsidR="00EB0B71" w:rsidRDefault="00F36D2F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3050" w14:textId="77777777" w:rsidR="00EB0B71" w:rsidRDefault="00F36D2F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6099" w14:textId="77777777" w:rsidR="00EB0B71" w:rsidRDefault="00F36D2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D13C" w14:textId="77777777" w:rsidR="00EB0B71" w:rsidRDefault="00F36D2F">
            <w:pPr>
              <w:spacing w:line="240" w:lineRule="auto"/>
              <w:jc w:val="center"/>
            </w:pPr>
            <w:r>
              <w:t>ОН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A3D1" w14:textId="77777777" w:rsidR="00EB0B71" w:rsidRDefault="00F36D2F">
            <w:pPr>
              <w:spacing w:line="240" w:lineRule="auto"/>
              <w:jc w:val="center"/>
            </w:pPr>
            <w:r>
              <w:t>30</w:t>
            </w:r>
          </w:p>
        </w:tc>
      </w:tr>
      <w:tr w:rsidR="00EB0B71" w14:paraId="4BC26200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1BBF" w14:textId="77777777" w:rsidR="00EB0B71" w:rsidRDefault="00F36D2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31F8" w14:textId="77777777" w:rsidR="00EB0B71" w:rsidRDefault="00F36D2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F128" w14:textId="77777777" w:rsidR="00EB0B71" w:rsidRDefault="00F36D2F">
            <w:pPr>
              <w:spacing w:line="240" w:lineRule="auto"/>
              <w:jc w:val="center"/>
            </w:pPr>
            <w:r>
              <w:t>СК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3AE3" w14:textId="77777777" w:rsidR="00EB0B71" w:rsidRDefault="00F36D2F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E883" w14:textId="77777777" w:rsidR="00EB0B71" w:rsidRDefault="00F36D2F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BF76" w14:textId="77777777" w:rsidR="00EB0B71" w:rsidRDefault="00F36D2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CB7D" w14:textId="77777777" w:rsidR="00EB0B71" w:rsidRDefault="00F36D2F">
            <w:pPr>
              <w:spacing w:line="240" w:lineRule="auto"/>
              <w:jc w:val="center"/>
            </w:pPr>
            <w:r>
              <w:t>ГК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4809" w14:textId="77777777" w:rsidR="00EB0B71" w:rsidRDefault="00F36D2F">
            <w:pPr>
              <w:spacing w:line="240" w:lineRule="auto"/>
              <w:jc w:val="center"/>
            </w:pPr>
            <w:r>
              <w:t>60</w:t>
            </w:r>
          </w:p>
        </w:tc>
      </w:tr>
      <w:tr w:rsidR="00EB0B71" w14:paraId="33C9F026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86F1" w14:textId="77777777" w:rsidR="00EB0B71" w:rsidRDefault="00F36D2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CFCC" w14:textId="77777777" w:rsidR="00EB0B71" w:rsidRDefault="00F36D2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B5E0" w14:textId="77777777" w:rsidR="00EB0B71" w:rsidRDefault="00F36D2F">
            <w:pPr>
              <w:spacing w:line="240" w:lineRule="auto"/>
              <w:jc w:val="center"/>
            </w:pPr>
            <w:r>
              <w:t>ДН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3A74" w14:textId="77777777" w:rsidR="00EB0B71" w:rsidRDefault="00F36D2F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3315" w14:textId="77777777" w:rsidR="00EB0B71" w:rsidRDefault="00F36D2F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7648" w14:textId="77777777" w:rsidR="00EB0B71" w:rsidRDefault="00F36D2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9734" w14:textId="77777777" w:rsidR="00EB0B71" w:rsidRDefault="00F36D2F">
            <w:pPr>
              <w:spacing w:line="240" w:lineRule="auto"/>
              <w:jc w:val="center"/>
            </w:pPr>
            <w:r>
              <w:t>ДН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0B6" w14:textId="77777777" w:rsidR="00EB0B71" w:rsidRDefault="00F36D2F">
            <w:pPr>
              <w:spacing w:line="240" w:lineRule="auto"/>
              <w:jc w:val="center"/>
            </w:pPr>
            <w:r>
              <w:t>120</w:t>
            </w:r>
          </w:p>
        </w:tc>
      </w:tr>
      <w:tr w:rsidR="00EB0B71" w14:paraId="263D81E7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EA6F6" w14:textId="77777777" w:rsidR="00EB0B71" w:rsidRDefault="00F36D2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1E4E" w14:textId="77777777" w:rsidR="00EB0B71" w:rsidRDefault="00F36D2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F889A" w14:textId="77777777" w:rsidR="00EB0B71" w:rsidRDefault="00F36D2F">
            <w:pPr>
              <w:spacing w:line="240" w:lineRule="auto"/>
              <w:jc w:val="center"/>
            </w:pPr>
            <w:r>
              <w:t>ОН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55F0" w14:textId="77777777" w:rsidR="00EB0B71" w:rsidRDefault="00F36D2F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916F" w14:textId="77777777" w:rsidR="00EB0B71" w:rsidRDefault="00F36D2F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207A" w14:textId="77777777" w:rsidR="00EB0B71" w:rsidRDefault="00F36D2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90EE" w14:textId="77777777" w:rsidR="00EB0B71" w:rsidRDefault="00F36D2F">
            <w:pPr>
              <w:spacing w:line="240" w:lineRule="auto"/>
              <w:jc w:val="center"/>
            </w:pPr>
            <w:r>
              <w:t>СК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E58A" w14:textId="77777777" w:rsidR="00EB0B71" w:rsidRDefault="00F36D2F">
            <w:pPr>
              <w:spacing w:line="240" w:lineRule="auto"/>
              <w:jc w:val="center"/>
            </w:pPr>
            <w:r>
              <w:t>30</w:t>
            </w:r>
          </w:p>
        </w:tc>
      </w:tr>
      <w:tr w:rsidR="00EB0B71" w14:paraId="2A786CD5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D3930" w14:textId="77777777" w:rsidR="00EB0B71" w:rsidRDefault="00F36D2F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97BE" w14:textId="77777777" w:rsidR="00EB0B71" w:rsidRDefault="00F36D2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1B6D" w14:textId="77777777" w:rsidR="00EB0B71" w:rsidRDefault="00F36D2F">
            <w:pPr>
              <w:spacing w:line="240" w:lineRule="auto"/>
              <w:jc w:val="center"/>
            </w:pPr>
            <w:r>
              <w:t>ГК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28C6" w14:textId="77777777" w:rsidR="00EB0B71" w:rsidRDefault="00F36D2F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F74B" w14:textId="77777777" w:rsidR="00EB0B71" w:rsidRDefault="00F36D2F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B70A" w14:textId="77777777" w:rsidR="00EB0B71" w:rsidRDefault="00F36D2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B659" w14:textId="77777777" w:rsidR="00EB0B71" w:rsidRDefault="00F36D2F">
            <w:pPr>
              <w:spacing w:line="240" w:lineRule="auto"/>
              <w:jc w:val="center"/>
            </w:pPr>
            <w:r>
              <w:t>ОН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6B9F" w14:textId="77777777" w:rsidR="00EB0B71" w:rsidRDefault="00F36D2F">
            <w:pPr>
              <w:spacing w:line="240" w:lineRule="auto"/>
              <w:jc w:val="center"/>
            </w:pPr>
            <w:r>
              <w:t>70</w:t>
            </w:r>
          </w:p>
        </w:tc>
      </w:tr>
      <w:tr w:rsidR="00EB0B71" w14:paraId="45B76D73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F873" w14:textId="77777777" w:rsidR="00EB0B71" w:rsidRDefault="00F36D2F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4225" w14:textId="77777777" w:rsidR="00EB0B71" w:rsidRDefault="00F36D2F">
            <w:pPr>
              <w:spacing w:line="240" w:lineRule="auto"/>
              <w:jc w:val="center"/>
            </w:pPr>
            <w:r>
              <w:t>1,5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74A2" w14:textId="77777777" w:rsidR="00EB0B71" w:rsidRDefault="00F36D2F">
            <w:pPr>
              <w:spacing w:line="240" w:lineRule="auto"/>
              <w:jc w:val="center"/>
            </w:pPr>
            <w:r>
              <w:t>СК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59F9" w14:textId="77777777" w:rsidR="00EB0B71" w:rsidRDefault="00F36D2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6751" w14:textId="77777777" w:rsidR="00EB0B71" w:rsidRDefault="00F36D2F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81AB" w14:textId="77777777" w:rsidR="00EB0B71" w:rsidRDefault="00F36D2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3EB0" w14:textId="77777777" w:rsidR="00EB0B71" w:rsidRDefault="00F36D2F">
            <w:pPr>
              <w:spacing w:line="240" w:lineRule="auto"/>
              <w:jc w:val="center"/>
            </w:pPr>
            <w:r>
              <w:t>ДН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96F2" w14:textId="77777777" w:rsidR="00EB0B71" w:rsidRDefault="00F36D2F">
            <w:pPr>
              <w:spacing w:line="240" w:lineRule="auto"/>
              <w:jc w:val="center"/>
            </w:pPr>
            <w:r>
              <w:t>45</w:t>
            </w:r>
          </w:p>
        </w:tc>
      </w:tr>
      <w:tr w:rsidR="00EB0B71" w14:paraId="27AF5C1D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9CB6" w14:textId="77777777" w:rsidR="00EB0B71" w:rsidRDefault="00F36D2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B3FA" w14:textId="77777777" w:rsidR="00EB0B71" w:rsidRDefault="00F36D2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7110" w14:textId="77777777" w:rsidR="00EB0B71" w:rsidRDefault="00F36D2F">
            <w:pPr>
              <w:spacing w:line="240" w:lineRule="auto"/>
              <w:jc w:val="center"/>
            </w:pPr>
            <w:r>
              <w:t>ДН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3439" w14:textId="77777777" w:rsidR="00EB0B71" w:rsidRDefault="00F36D2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5E80" w14:textId="77777777" w:rsidR="00EB0B71" w:rsidRDefault="00F36D2F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B2EA4" w14:textId="77777777" w:rsidR="00EB0B71" w:rsidRDefault="00F36D2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10C2" w14:textId="77777777" w:rsidR="00EB0B71" w:rsidRDefault="00F36D2F">
            <w:pPr>
              <w:spacing w:line="240" w:lineRule="auto"/>
              <w:jc w:val="center"/>
            </w:pPr>
            <w:r>
              <w:t>ГК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D1BE" w14:textId="77777777" w:rsidR="00EB0B71" w:rsidRDefault="00F36D2F">
            <w:pPr>
              <w:spacing w:line="240" w:lineRule="auto"/>
              <w:jc w:val="center"/>
            </w:pPr>
            <w:r>
              <w:t>45</w:t>
            </w:r>
          </w:p>
        </w:tc>
      </w:tr>
      <w:tr w:rsidR="00EB0B71" w14:paraId="362074C8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8234" w14:textId="77777777" w:rsidR="00EB0B71" w:rsidRDefault="00F36D2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8CB2D" w14:textId="77777777" w:rsidR="00EB0B71" w:rsidRDefault="00F36D2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3F5C" w14:textId="77777777" w:rsidR="00EB0B71" w:rsidRDefault="00F36D2F">
            <w:pPr>
              <w:spacing w:line="240" w:lineRule="auto"/>
              <w:jc w:val="center"/>
            </w:pPr>
            <w:r>
              <w:t>ОН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6873C" w14:textId="77777777" w:rsidR="00EB0B71" w:rsidRDefault="00F36D2F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E854" w14:textId="77777777" w:rsidR="00EB0B71" w:rsidRDefault="00F36D2F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CF21" w14:textId="77777777" w:rsidR="00EB0B71" w:rsidRDefault="00F36D2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257E" w14:textId="77777777" w:rsidR="00EB0B71" w:rsidRDefault="00F36D2F">
            <w:pPr>
              <w:spacing w:line="240" w:lineRule="auto"/>
              <w:jc w:val="center"/>
            </w:pPr>
            <w:r>
              <w:t>СК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1A09" w14:textId="77777777" w:rsidR="00EB0B71" w:rsidRDefault="00F36D2F">
            <w:pPr>
              <w:spacing w:line="240" w:lineRule="auto"/>
              <w:jc w:val="center"/>
            </w:pPr>
            <w:r>
              <w:t>70</w:t>
            </w:r>
          </w:p>
        </w:tc>
      </w:tr>
      <w:tr w:rsidR="00EB0B71" w14:paraId="5BC5F351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E843" w14:textId="77777777" w:rsidR="00EB0B71" w:rsidRDefault="00F36D2F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71061" w14:textId="77777777" w:rsidR="00EB0B71" w:rsidRDefault="00F36D2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425C" w14:textId="77777777" w:rsidR="00EB0B71" w:rsidRDefault="00F36D2F">
            <w:pPr>
              <w:spacing w:line="240" w:lineRule="auto"/>
              <w:jc w:val="center"/>
            </w:pPr>
            <w:r>
              <w:t>СК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BD8F" w14:textId="77777777" w:rsidR="00EB0B71" w:rsidRDefault="00F36D2F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CD6C" w14:textId="77777777" w:rsidR="00EB0B71" w:rsidRDefault="00F36D2F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8418" w14:textId="77777777" w:rsidR="00EB0B71" w:rsidRDefault="00F36D2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8116" w14:textId="77777777" w:rsidR="00EB0B71" w:rsidRDefault="00F36D2F">
            <w:pPr>
              <w:spacing w:line="240" w:lineRule="auto"/>
              <w:jc w:val="center"/>
            </w:pPr>
            <w:r>
              <w:t>ОН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DFE9" w14:textId="77777777" w:rsidR="00EB0B71" w:rsidRDefault="00F36D2F">
            <w:pPr>
              <w:spacing w:line="240" w:lineRule="auto"/>
              <w:jc w:val="center"/>
            </w:pPr>
            <w:r>
              <w:t>50</w:t>
            </w:r>
          </w:p>
        </w:tc>
      </w:tr>
      <w:tr w:rsidR="00EB0B71" w14:paraId="28BC9E57" w14:textId="77777777">
        <w:trPr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44610" w14:textId="77777777" w:rsidR="00EB0B71" w:rsidRDefault="00F36D2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B346" w14:textId="77777777" w:rsidR="00EB0B71" w:rsidRDefault="00F36D2F">
            <w:pPr>
              <w:spacing w:line="240" w:lineRule="auto"/>
              <w:jc w:val="center"/>
            </w:pPr>
            <w:r>
              <w:t>0,5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47A3" w14:textId="77777777" w:rsidR="00EB0B71" w:rsidRDefault="00F36D2F">
            <w:pPr>
              <w:spacing w:line="240" w:lineRule="auto"/>
              <w:jc w:val="center"/>
            </w:pPr>
            <w:r>
              <w:t>ГК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35CC" w14:textId="77777777" w:rsidR="00EB0B71" w:rsidRDefault="00F36D2F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9712" w14:textId="77777777" w:rsidR="00EB0B71" w:rsidRDefault="00F36D2F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5DB7" w14:textId="77777777" w:rsidR="00EB0B71" w:rsidRDefault="00F36D2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F699" w14:textId="77777777" w:rsidR="00EB0B71" w:rsidRDefault="00F36D2F">
            <w:pPr>
              <w:spacing w:line="240" w:lineRule="auto"/>
              <w:jc w:val="center"/>
            </w:pPr>
            <w:r>
              <w:t>ДН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F924" w14:textId="77777777" w:rsidR="00EB0B71" w:rsidRDefault="00F36D2F">
            <w:pPr>
              <w:spacing w:line="240" w:lineRule="auto"/>
              <w:jc w:val="center"/>
            </w:pPr>
            <w:r>
              <w:t>40</w:t>
            </w:r>
          </w:p>
        </w:tc>
      </w:tr>
    </w:tbl>
    <w:p w14:paraId="67133549" w14:textId="77777777" w:rsidR="00EB0B71" w:rsidRDefault="00EB0B71">
      <w:pPr>
        <w:spacing w:line="240" w:lineRule="auto"/>
      </w:pPr>
    </w:p>
    <w:p w14:paraId="66F02EDF" w14:textId="77777777" w:rsidR="00EB0B71" w:rsidRDefault="00F36D2F">
      <w:pPr>
        <w:spacing w:line="240" w:lineRule="auto"/>
        <w:ind w:firstLine="709"/>
        <w:jc w:val="both"/>
      </w:pPr>
      <w:r>
        <w:t xml:space="preserve">№ 6. Характеристики направленості </w:t>
      </w:r>
      <w:proofErr w:type="spellStart"/>
      <w:r>
        <w:t>вісесиметричних</w:t>
      </w:r>
      <w:proofErr w:type="spellEnd"/>
      <w:r>
        <w:t xml:space="preserve"> мікрофонів визначаються рівнянням.</w:t>
      </w:r>
    </w:p>
    <w:p w14:paraId="27431CCC" w14:textId="77777777" w:rsidR="00EB0B71" w:rsidRDefault="00F36D2F">
      <w:pPr>
        <w:spacing w:line="240" w:lineRule="auto"/>
        <w:jc w:val="center"/>
      </w:pPr>
      <w:r>
        <w:rPr>
          <w:noProof/>
          <w:lang w:val="uk-UA"/>
        </w:rPr>
        <w:drawing>
          <wp:inline distT="0" distB="0" distL="114300" distR="114300" wp14:anchorId="1B158CA2" wp14:editId="24C0DCFF">
            <wp:extent cx="1130300" cy="3937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B47448" w14:textId="77777777" w:rsidR="00EB0B71" w:rsidRDefault="00F36D2F">
      <w:pPr>
        <w:spacing w:line="240" w:lineRule="auto"/>
        <w:jc w:val="both"/>
      </w:pPr>
      <w:r>
        <w:t xml:space="preserve">Обчислити індекс направленості мікрофона (в </w:t>
      </w:r>
      <w:proofErr w:type="spellStart"/>
      <w:r>
        <w:t>дб</w:t>
      </w:r>
      <w:proofErr w:type="spellEnd"/>
      <w:r>
        <w:t>)</w:t>
      </w:r>
    </w:p>
    <w:p w14:paraId="29DDD483" w14:textId="77777777" w:rsidR="00EB0B71" w:rsidRDefault="00F36D2F">
      <w:pPr>
        <w:spacing w:line="240" w:lineRule="auto"/>
        <w:jc w:val="center"/>
      </w:pPr>
      <w:r>
        <w:rPr>
          <w:noProof/>
          <w:lang w:val="uk-UA"/>
        </w:rPr>
        <w:drawing>
          <wp:inline distT="0" distB="0" distL="114300" distR="114300" wp14:anchorId="15EAFAAE" wp14:editId="729FA918">
            <wp:extent cx="2032000" cy="6604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2E5DB6" w14:textId="77777777" w:rsidR="00EB0B71" w:rsidRDefault="00F36D2F">
      <w:pPr>
        <w:spacing w:line="240" w:lineRule="auto"/>
        <w:jc w:val="both"/>
      </w:pPr>
      <w:r>
        <w:t xml:space="preserve">при заданій </w:t>
      </w:r>
      <w:proofErr w:type="spellStart"/>
      <w:r>
        <w:t>індікатрисі</w:t>
      </w:r>
      <w:proofErr w:type="spellEnd"/>
      <w:r>
        <w:t xml:space="preserve"> </w:t>
      </w:r>
      <w:r>
        <w:rPr>
          <w:noProof/>
          <w:lang w:val="uk-UA"/>
        </w:rPr>
        <w:drawing>
          <wp:inline distT="0" distB="0" distL="114300" distR="114300" wp14:anchorId="7226ED49" wp14:editId="5A69F531">
            <wp:extent cx="342900" cy="2540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акустичного поля.</w:t>
      </w:r>
    </w:p>
    <w:p w14:paraId="13CDEAD5" w14:textId="77777777" w:rsidR="00EB0B71" w:rsidRDefault="00F36D2F">
      <w:pPr>
        <w:spacing w:line="240" w:lineRule="auto"/>
        <w:jc w:val="center"/>
      </w:pPr>
      <w:r>
        <w:rPr>
          <w:noProof/>
          <w:lang w:val="uk-UA"/>
        </w:rPr>
        <w:drawing>
          <wp:inline distT="0" distB="0" distL="114300" distR="114300" wp14:anchorId="2DF03364" wp14:editId="72F04DF4">
            <wp:extent cx="1676400" cy="5080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B6AD71" w14:textId="77777777" w:rsidR="00EB0B71" w:rsidRDefault="00EB0B71">
      <w:pPr>
        <w:spacing w:line="240" w:lineRule="auto"/>
        <w:jc w:val="both"/>
      </w:pPr>
    </w:p>
    <w:p w14:paraId="4428AD81" w14:textId="77777777" w:rsidR="00EB0B71" w:rsidRDefault="00F36D2F">
      <w:pPr>
        <w:spacing w:line="240" w:lineRule="auto"/>
        <w:jc w:val="center"/>
        <w:rPr>
          <w:b/>
        </w:rPr>
      </w:pPr>
      <w:r>
        <w:rPr>
          <w:b/>
        </w:rPr>
        <w:t>Варіанти завдань</w:t>
      </w:r>
    </w:p>
    <w:tbl>
      <w:tblPr>
        <w:tblStyle w:val="ab"/>
        <w:tblW w:w="87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5"/>
        <w:gridCol w:w="1219"/>
        <w:gridCol w:w="1358"/>
        <w:gridCol w:w="1267"/>
        <w:gridCol w:w="1272"/>
        <w:gridCol w:w="1421"/>
        <w:gridCol w:w="1411"/>
      </w:tblGrid>
      <w:tr w:rsidR="00EB0B71" w14:paraId="6FF58EB1" w14:textId="77777777">
        <w:trPr>
          <w:jc w:val="center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50574" w14:textId="77777777" w:rsidR="00EB0B71" w:rsidRDefault="00F36D2F">
            <w:pPr>
              <w:spacing w:line="240" w:lineRule="auto"/>
            </w:pPr>
            <w:r>
              <w:t>b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19F1" w14:textId="77777777" w:rsidR="00EB0B71" w:rsidRDefault="00F36D2F">
            <w:pPr>
              <w:spacing w:line="240" w:lineRule="auto"/>
              <w:ind w:firstLine="29"/>
              <w:rPr>
                <w:vertAlign w:val="superscript"/>
              </w:rPr>
            </w:pPr>
            <w:r>
              <w:t>θ</w:t>
            </w:r>
            <w:r>
              <w:rPr>
                <w:vertAlign w:val="subscript"/>
              </w:rPr>
              <w:t>1</w:t>
            </w:r>
            <w:r>
              <w:t>=0</w:t>
            </w:r>
            <w:r>
              <w:rPr>
                <w:vertAlign w:val="superscript"/>
              </w:rPr>
              <w:t>0</w:t>
            </w:r>
          </w:p>
          <w:p w14:paraId="0793147C" w14:textId="77777777" w:rsidR="00EB0B71" w:rsidRDefault="00F36D2F">
            <w:pPr>
              <w:spacing w:line="240" w:lineRule="auto"/>
              <w:ind w:firstLine="29"/>
            </w:pPr>
            <w:r>
              <w:t>θ</w:t>
            </w:r>
            <w:r>
              <w:rPr>
                <w:vertAlign w:val="subscript"/>
              </w:rPr>
              <w:t>2</w:t>
            </w:r>
            <w:r>
              <w:t>=180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9C09" w14:textId="77777777" w:rsidR="00EB0B71" w:rsidRDefault="00F36D2F">
            <w:pPr>
              <w:spacing w:line="240" w:lineRule="auto"/>
            </w:pPr>
            <w:r>
              <w:t>30</w:t>
            </w:r>
            <w:r>
              <w:rPr>
                <w:vertAlign w:val="superscript"/>
              </w:rPr>
              <w:t>0</w:t>
            </w:r>
            <w:r>
              <w:t>...180°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C796" w14:textId="77777777" w:rsidR="00EB0B71" w:rsidRDefault="00F36D2F">
            <w:pPr>
              <w:spacing w:line="240" w:lineRule="auto"/>
            </w:pPr>
            <w:r>
              <w:t>60</w:t>
            </w:r>
            <w:r>
              <w:rPr>
                <w:vertAlign w:val="superscript"/>
              </w:rPr>
              <w:t>0</w:t>
            </w:r>
            <w:r>
              <w:t>...180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6F74" w14:textId="77777777" w:rsidR="00EB0B71" w:rsidRDefault="00F36D2F">
            <w:pPr>
              <w:spacing w:line="240" w:lineRule="auto"/>
            </w:pPr>
            <w:r>
              <w:t>90</w:t>
            </w:r>
            <w:r>
              <w:rPr>
                <w:vertAlign w:val="superscript"/>
              </w:rPr>
              <w:t>0</w:t>
            </w:r>
            <w:r>
              <w:t>...180°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8430" w14:textId="77777777" w:rsidR="00EB0B71" w:rsidRDefault="00F36D2F">
            <w:pPr>
              <w:spacing w:line="240" w:lineRule="auto"/>
            </w:pPr>
            <w:r>
              <w:t>30</w:t>
            </w:r>
            <w:r>
              <w:rPr>
                <w:vertAlign w:val="superscript"/>
              </w:rPr>
              <w:t>0</w:t>
            </w:r>
            <w:r>
              <w:t>... 120°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177B" w14:textId="77777777" w:rsidR="00EB0B71" w:rsidRDefault="00F36D2F">
            <w:pPr>
              <w:spacing w:line="240" w:lineRule="auto"/>
            </w:pPr>
            <w:r>
              <w:t>60°... 120°</w:t>
            </w:r>
          </w:p>
        </w:tc>
      </w:tr>
      <w:tr w:rsidR="00EB0B71" w14:paraId="2205824B" w14:textId="77777777">
        <w:trPr>
          <w:jc w:val="center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014E" w14:textId="77777777" w:rsidR="00EB0B71" w:rsidRDefault="00F36D2F">
            <w:pPr>
              <w:spacing w:line="240" w:lineRule="auto"/>
            </w:pPr>
            <w:r>
              <w:t>0,5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E17A" w14:textId="77777777" w:rsidR="00EB0B71" w:rsidRDefault="00F36D2F">
            <w:pPr>
              <w:spacing w:line="240" w:lineRule="auto"/>
            </w:pPr>
            <w:r>
              <w:t>№1 3,17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04D9" w14:textId="77777777" w:rsidR="00EB0B71" w:rsidRDefault="00F36D2F">
            <w:pPr>
              <w:spacing w:line="240" w:lineRule="auto"/>
            </w:pPr>
            <w:r>
              <w:t>№6 3,79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D8AA" w14:textId="77777777" w:rsidR="00EB0B71" w:rsidRDefault="00F36D2F">
            <w:pPr>
              <w:spacing w:line="240" w:lineRule="auto"/>
            </w:pPr>
            <w:r>
              <w:t>№11 5,67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D7CF" w14:textId="77777777" w:rsidR="00EB0B71" w:rsidRDefault="00F36D2F">
            <w:pPr>
              <w:spacing w:line="240" w:lineRule="auto"/>
            </w:pPr>
            <w:r>
              <w:t>№16 8,87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0953" w14:textId="77777777" w:rsidR="00EB0B71" w:rsidRDefault="00F36D2F">
            <w:pPr>
              <w:spacing w:line="240" w:lineRule="auto"/>
            </w:pPr>
            <w:r>
              <w:t>№21 4,28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8900" w14:textId="77777777" w:rsidR="00EB0B71" w:rsidRDefault="00F36D2F">
            <w:pPr>
              <w:spacing w:line="240" w:lineRule="auto"/>
            </w:pPr>
            <w:r>
              <w:t>№26 6,44</w:t>
            </w:r>
          </w:p>
        </w:tc>
      </w:tr>
      <w:tr w:rsidR="00EB0B71" w14:paraId="17AEB113" w14:textId="77777777">
        <w:trPr>
          <w:jc w:val="center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410D" w14:textId="77777777" w:rsidR="00EB0B71" w:rsidRDefault="00F36D2F">
            <w:pPr>
              <w:spacing w:line="240" w:lineRule="auto"/>
            </w:pPr>
            <w:r>
              <w:t>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6657" w14:textId="77777777" w:rsidR="00EB0B71" w:rsidRDefault="00F36D2F">
            <w:pPr>
              <w:spacing w:line="240" w:lineRule="auto"/>
            </w:pPr>
            <w:r>
              <w:t>№2 4,77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F08B" w14:textId="77777777" w:rsidR="00EB0B71" w:rsidRDefault="00F36D2F">
            <w:pPr>
              <w:spacing w:line="240" w:lineRule="auto"/>
            </w:pPr>
            <w:r>
              <w:t>№7 5,67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2F5A3" w14:textId="77777777" w:rsidR="00EB0B71" w:rsidRDefault="00F36D2F">
            <w:pPr>
              <w:spacing w:line="240" w:lineRule="auto"/>
            </w:pPr>
            <w:r>
              <w:t>№12 8,52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52D8" w14:textId="77777777" w:rsidR="00EB0B71" w:rsidRDefault="00F36D2F">
            <w:pPr>
              <w:spacing w:line="240" w:lineRule="auto"/>
            </w:pPr>
            <w:r>
              <w:t>№17 13,8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0023" w14:textId="77777777" w:rsidR="00EB0B71" w:rsidRDefault="00F36D2F">
            <w:pPr>
              <w:spacing w:line="240" w:lineRule="auto"/>
            </w:pPr>
            <w:r>
              <w:t>№22 5,76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061F" w14:textId="77777777" w:rsidR="00EB0B71" w:rsidRDefault="00F36D2F">
            <w:pPr>
              <w:spacing w:line="240" w:lineRule="auto"/>
            </w:pPr>
            <w:r>
              <w:t>№27 8,68</w:t>
            </w:r>
          </w:p>
        </w:tc>
      </w:tr>
      <w:tr w:rsidR="00EB0B71" w14:paraId="14392510" w14:textId="77777777">
        <w:trPr>
          <w:jc w:val="center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E944" w14:textId="77777777" w:rsidR="00EB0B71" w:rsidRDefault="00F36D2F">
            <w:pPr>
              <w:spacing w:line="240" w:lineRule="auto"/>
            </w:pPr>
            <w:r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947E" w14:textId="77777777" w:rsidR="00EB0B71" w:rsidRDefault="00F36D2F">
            <w:pPr>
              <w:spacing w:line="240" w:lineRule="auto"/>
            </w:pPr>
            <w:r>
              <w:t>№3 5,72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87DA" w14:textId="77777777" w:rsidR="00EB0B71" w:rsidRDefault="00F36D2F">
            <w:pPr>
              <w:spacing w:line="240" w:lineRule="auto"/>
            </w:pPr>
            <w:r>
              <w:t>№8 6,85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AD7B" w14:textId="77777777" w:rsidR="00EB0B71" w:rsidRDefault="00F36D2F">
            <w:pPr>
              <w:spacing w:line="240" w:lineRule="auto"/>
            </w:pPr>
            <w:r>
              <w:t>№13 10,5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281E" w14:textId="77777777" w:rsidR="00EB0B71" w:rsidRDefault="00F36D2F">
            <w:pPr>
              <w:spacing w:line="240" w:lineRule="auto"/>
            </w:pPr>
            <w:r>
              <w:t>№18 17,5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D7F9" w14:textId="77777777" w:rsidR="00EB0B71" w:rsidRDefault="00F36D2F">
            <w:pPr>
              <w:spacing w:line="240" w:lineRule="auto"/>
            </w:pPr>
            <w:r>
              <w:t>№23 6,96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3376" w14:textId="77777777" w:rsidR="00EB0B71" w:rsidRDefault="00F36D2F">
            <w:pPr>
              <w:spacing w:line="240" w:lineRule="auto"/>
            </w:pPr>
            <w:r>
              <w:t>№28 10,8</w:t>
            </w:r>
          </w:p>
        </w:tc>
      </w:tr>
      <w:tr w:rsidR="00EB0B71" w14:paraId="5C53B786" w14:textId="77777777">
        <w:trPr>
          <w:jc w:val="center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9F91" w14:textId="77777777" w:rsidR="00EB0B71" w:rsidRDefault="00F36D2F">
            <w:pPr>
              <w:spacing w:line="240" w:lineRule="auto"/>
            </w:pPr>
            <w:r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965D3" w14:textId="77777777" w:rsidR="00EB0B71" w:rsidRDefault="00F36D2F">
            <w:pPr>
              <w:spacing w:line="240" w:lineRule="auto"/>
            </w:pPr>
            <w:r>
              <w:t>№4 6,02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3C12" w14:textId="77777777" w:rsidR="00EB0B71" w:rsidRDefault="00F36D2F">
            <w:pPr>
              <w:spacing w:line="240" w:lineRule="auto"/>
            </w:pPr>
            <w:r>
              <w:t>№9 7,22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785F" w14:textId="77777777" w:rsidR="00EB0B71" w:rsidRDefault="00F36D2F">
            <w:pPr>
              <w:spacing w:line="240" w:lineRule="auto"/>
            </w:pPr>
            <w:r>
              <w:t>№14 10,9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BBB1" w14:textId="77777777" w:rsidR="00EB0B71" w:rsidRDefault="00F36D2F">
            <w:pPr>
              <w:spacing w:line="240" w:lineRule="auto"/>
            </w:pPr>
            <w:r>
              <w:t>№19 15,1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2D58" w14:textId="77777777" w:rsidR="00EB0B71" w:rsidRDefault="00F36D2F">
            <w:pPr>
              <w:spacing w:line="240" w:lineRule="auto"/>
            </w:pPr>
            <w:r>
              <w:t>№24 7,70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8414" w14:textId="77777777" w:rsidR="00EB0B71" w:rsidRDefault="00F36D2F">
            <w:pPr>
              <w:spacing w:line="240" w:lineRule="auto"/>
            </w:pPr>
            <w:r>
              <w:t>№29 12,6</w:t>
            </w:r>
          </w:p>
        </w:tc>
      </w:tr>
      <w:tr w:rsidR="00EB0B71" w14:paraId="3B3AD869" w14:textId="77777777">
        <w:trPr>
          <w:jc w:val="center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7BBB" w14:textId="77777777" w:rsidR="00EB0B71" w:rsidRDefault="00F36D2F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∞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B6590" w14:textId="77777777" w:rsidR="00EB0B71" w:rsidRDefault="00F36D2F">
            <w:pPr>
              <w:spacing w:line="240" w:lineRule="auto"/>
            </w:pPr>
            <w:r>
              <w:t>№5 4,78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1ABB" w14:textId="77777777" w:rsidR="00EB0B71" w:rsidRDefault="00F36D2F">
            <w:pPr>
              <w:spacing w:line="240" w:lineRule="auto"/>
            </w:pPr>
            <w:r>
              <w:t>№10 5,62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5477" w14:textId="77777777" w:rsidR="00EB0B71" w:rsidRDefault="00F36D2F">
            <w:pPr>
              <w:spacing w:line="240" w:lineRule="auto"/>
            </w:pPr>
            <w:r>
              <w:t>№15 7,29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65F2" w14:textId="77777777" w:rsidR="00EB0B71" w:rsidRDefault="00F36D2F">
            <w:pPr>
              <w:spacing w:line="240" w:lineRule="auto"/>
            </w:pPr>
            <w:r>
              <w:t>№20 7,80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D38C" w14:textId="77777777" w:rsidR="00EB0B71" w:rsidRDefault="00F36D2F">
            <w:pPr>
              <w:spacing w:line="240" w:lineRule="auto"/>
            </w:pPr>
            <w:r>
              <w:t>№25 8,89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8B82" w14:textId="77777777" w:rsidR="00EB0B71" w:rsidRDefault="00F36D2F">
            <w:pPr>
              <w:spacing w:line="240" w:lineRule="auto"/>
            </w:pPr>
            <w:r>
              <w:t>№30 13,8</w:t>
            </w:r>
          </w:p>
        </w:tc>
      </w:tr>
      <w:tr w:rsidR="00EB0B71" w14:paraId="1EED8B64" w14:textId="77777777">
        <w:trPr>
          <w:jc w:val="center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1A58" w14:textId="77777777" w:rsidR="00EB0B71" w:rsidRDefault="00EB0B71">
            <w:pPr>
              <w:spacing w:line="240" w:lineRule="auto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98E1" w14:textId="77777777" w:rsidR="00EB0B71" w:rsidRDefault="00F36D2F">
            <w:pPr>
              <w:spacing w:line="240" w:lineRule="auto"/>
            </w:pPr>
            <w:r>
              <w:t>0 дБ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D3B1" w14:textId="77777777" w:rsidR="00EB0B71" w:rsidRDefault="00F36D2F">
            <w:pPr>
              <w:spacing w:line="240" w:lineRule="auto"/>
            </w:pPr>
            <w:r>
              <w:t>0,31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12FA" w14:textId="77777777" w:rsidR="00EB0B71" w:rsidRDefault="00F36D2F">
            <w:pPr>
              <w:spacing w:line="240" w:lineRule="auto"/>
            </w:pPr>
            <w:r>
              <w:t>1,26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ED51" w14:textId="77777777" w:rsidR="00EB0B71" w:rsidRDefault="00F36D2F">
            <w:pPr>
              <w:spacing w:line="240" w:lineRule="auto"/>
            </w:pPr>
            <w:r>
              <w:t>3,0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816DD" w14:textId="77777777" w:rsidR="00EB0B71" w:rsidRDefault="00F36D2F">
            <w:pPr>
              <w:spacing w:line="240" w:lineRule="auto"/>
            </w:pPr>
            <w:r>
              <w:t>1,66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FF58" w14:textId="77777777" w:rsidR="00EB0B71" w:rsidRDefault="00F36D2F">
            <w:pPr>
              <w:spacing w:line="240" w:lineRule="auto"/>
            </w:pPr>
            <w:r>
              <w:t>3,02</w:t>
            </w:r>
          </w:p>
        </w:tc>
      </w:tr>
    </w:tbl>
    <w:p w14:paraId="1A094C8E" w14:textId="77777777" w:rsidR="00EB0B71" w:rsidRDefault="00EB0B71">
      <w:pPr>
        <w:jc w:val="both"/>
      </w:pPr>
    </w:p>
    <w:p w14:paraId="71CA932A" w14:textId="77777777" w:rsidR="00EB0B71" w:rsidRDefault="00F36D2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Особливості виконання лабораторних робіт в умовах дистанційного навчання</w:t>
      </w:r>
    </w:p>
    <w:p w14:paraId="037C9937" w14:textId="77777777" w:rsidR="00EB0B71" w:rsidRDefault="00F36D2F">
      <w:pPr>
        <w:jc w:val="both"/>
      </w:pPr>
      <w:r>
        <w:t>У випадку дистанційного навчання лабораторні роботи замінюють комп’ютерним моделюванням відповідних процесів в середовищах MATLAB</w:t>
      </w:r>
      <w:r>
        <w:rPr>
          <w:vertAlign w:val="superscript"/>
        </w:rPr>
        <w:t>®</w:t>
      </w:r>
      <w:r>
        <w:t xml:space="preserve"> </w:t>
      </w:r>
      <w:proofErr w:type="spellStart"/>
      <w:r>
        <w:t>Simulink</w:t>
      </w:r>
      <w:proofErr w:type="spellEnd"/>
      <w:r>
        <w:rPr>
          <w:vertAlign w:val="superscript"/>
        </w:rPr>
        <w:t>®</w:t>
      </w:r>
      <w:r>
        <w:t xml:space="preserve"> та/або </w:t>
      </w:r>
      <w:proofErr w:type="spellStart"/>
      <w:r>
        <w:t>Comsol</w:t>
      </w:r>
      <w:proofErr w:type="spellEnd"/>
      <w:r>
        <w:rPr>
          <w:vertAlign w:val="superscript"/>
        </w:rPr>
        <w:t>®</w:t>
      </w:r>
      <w:r>
        <w:t xml:space="preserve"> </w:t>
      </w:r>
      <w:proofErr w:type="spellStart"/>
      <w:r>
        <w:t>Multiphysics</w:t>
      </w:r>
      <w:proofErr w:type="spellEnd"/>
      <w:r>
        <w:t>.</w:t>
      </w:r>
    </w:p>
    <w:p w14:paraId="5E0E7645" w14:textId="77777777" w:rsidR="00EB0B71" w:rsidRDefault="00EB0B71">
      <w:pPr>
        <w:jc w:val="both"/>
      </w:pPr>
    </w:p>
    <w:p w14:paraId="6BDC241C" w14:textId="3BFDB97D" w:rsidR="00EB0B71" w:rsidRDefault="00F36D2F">
      <w:pPr>
        <w:jc w:val="both"/>
      </w:pPr>
      <w:proofErr w:type="spellStart"/>
      <w:r>
        <w:rPr>
          <w:b/>
        </w:rPr>
        <w:t>Силабус</w:t>
      </w:r>
      <w:proofErr w:type="spellEnd"/>
      <w:r>
        <w:t>:</w:t>
      </w:r>
    </w:p>
    <w:p w14:paraId="7762275A" w14:textId="77777777" w:rsidR="00EB0B71" w:rsidRDefault="00F36D2F">
      <w:pPr>
        <w:jc w:val="both"/>
      </w:pPr>
      <w:r>
        <w:rPr>
          <w:b/>
        </w:rPr>
        <w:t>Складено</w:t>
      </w:r>
      <w:r>
        <w:t xml:space="preserve"> к.т.н. доц. Олексієм Вікторовичем БОГДАНОВИМ</w:t>
      </w:r>
    </w:p>
    <w:p w14:paraId="0B8C982B" w14:textId="27CB1508" w:rsidR="00EB0B71" w:rsidRDefault="00F36D2F">
      <w:pPr>
        <w:jc w:val="both"/>
      </w:pPr>
      <w:r>
        <w:rPr>
          <w:b/>
        </w:rPr>
        <w:t>Ухвалено</w:t>
      </w:r>
      <w:r>
        <w:t xml:space="preserve"> </w:t>
      </w:r>
      <w:r w:rsidR="003E19B7" w:rsidRPr="003E19B7">
        <w:t>кафедрою __АМЕС_____ (протокол № _4_ від _04.05.2020 р.__)</w:t>
      </w:r>
    </w:p>
    <w:sectPr w:rsidR="00EB0B71">
      <w:pgSz w:w="11909" w:h="16834"/>
      <w:pgMar w:top="850" w:right="850" w:bottom="566" w:left="85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EB868D" w15:done="0"/>
  <w15:commentEx w15:paraId="1ABC7540" w15:paraIdParent="07EB868D" w15:done="0"/>
  <w15:commentEx w15:paraId="0E98EC27" w15:done="0"/>
  <w15:commentEx w15:paraId="6ADFC20A" w15:paraIdParent="0E98EC27" w15:done="0"/>
  <w15:commentEx w15:paraId="1BA84DF1" w15:done="0"/>
  <w15:commentEx w15:paraId="64F1E0CE" w15:paraIdParent="1BA84DF1" w15:done="0"/>
  <w15:commentEx w15:paraId="22C2CBC1" w15:done="0"/>
  <w15:commentEx w15:paraId="268E9F66" w15:paraIdParent="22C2CBC1" w15:done="0"/>
  <w15:commentEx w15:paraId="260F5D3E" w15:done="0"/>
  <w15:commentEx w15:paraId="5CA66532" w15:paraIdParent="260F5D3E" w15:done="0"/>
  <w15:commentEx w15:paraId="3678DA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6442" w16cex:dateUtc="2020-12-22T10:25:00Z"/>
  <w16cex:commentExtensible w16cex:durableId="238C64DF" w16cex:dateUtc="2020-12-22T10:28:00Z"/>
  <w16cex:commentExtensible w16cex:durableId="238C6719" w16cex:dateUtc="2020-12-22T10:37:00Z"/>
  <w16cex:commentExtensible w16cex:durableId="238C670F" w16cex:dateUtc="2020-12-22T10:37:00Z"/>
  <w16cex:commentExtensible w16cex:durableId="238C6AFE" w16cex:dateUtc="2020-12-22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EB868D" w16cid:durableId="238C6419"/>
  <w16cid:commentId w16cid:paraId="1ABC7540" w16cid:durableId="238C6442"/>
  <w16cid:commentId w16cid:paraId="0E98EC27" w16cid:durableId="238C641B"/>
  <w16cid:commentId w16cid:paraId="6ADFC20A" w16cid:durableId="238C64DF"/>
  <w16cid:commentId w16cid:paraId="1BA84DF1" w16cid:durableId="238C641C"/>
  <w16cid:commentId w16cid:paraId="64F1E0CE" w16cid:durableId="238C6719"/>
  <w16cid:commentId w16cid:paraId="22C2CBC1" w16cid:durableId="238C641D"/>
  <w16cid:commentId w16cid:paraId="268E9F66" w16cid:durableId="238C670F"/>
  <w16cid:commentId w16cid:paraId="260F5D3E" w16cid:durableId="238C641E"/>
  <w16cid:commentId w16cid:paraId="5CA66532" w16cid:durableId="238C6AFE"/>
  <w16cid:commentId w16cid:paraId="3678DADB" w16cid:durableId="238C64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FA4"/>
    <w:multiLevelType w:val="hybridMultilevel"/>
    <w:tmpl w:val="855451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43C8"/>
    <w:multiLevelType w:val="multilevel"/>
    <w:tmpl w:val="49DCE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416780"/>
    <w:multiLevelType w:val="multilevel"/>
    <w:tmpl w:val="E4C61B94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3">
    <w:nsid w:val="3DC8591E"/>
    <w:multiLevelType w:val="multilevel"/>
    <w:tmpl w:val="1376F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11B4946"/>
    <w:multiLevelType w:val="multilevel"/>
    <w:tmpl w:val="7DB0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74A7DA1"/>
    <w:multiLevelType w:val="multilevel"/>
    <w:tmpl w:val="BE844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B6E6EF1"/>
    <w:multiLevelType w:val="multilevel"/>
    <w:tmpl w:val="B01000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EE603F0"/>
    <w:multiLevelType w:val="multilevel"/>
    <w:tmpl w:val="7F18277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eksii Bogdanov">
    <w15:presenceInfo w15:providerId="Windows Live" w15:userId="796249f93b2f2c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71"/>
    <w:rsid w:val="00105586"/>
    <w:rsid w:val="00287BC4"/>
    <w:rsid w:val="002E244B"/>
    <w:rsid w:val="003B349A"/>
    <w:rsid w:val="003E19B7"/>
    <w:rsid w:val="00480C10"/>
    <w:rsid w:val="005F59CA"/>
    <w:rsid w:val="007E409C"/>
    <w:rsid w:val="00C02D55"/>
    <w:rsid w:val="00E6097E"/>
    <w:rsid w:val="00E6227F"/>
    <w:rsid w:val="00E86245"/>
    <w:rsid w:val="00EB0B71"/>
    <w:rsid w:val="00EE4D16"/>
    <w:rsid w:val="00F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2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622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6227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0558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5586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10558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5586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105586"/>
    <w:rPr>
      <w:b/>
      <w:bCs/>
      <w:sz w:val="20"/>
      <w:szCs w:val="20"/>
    </w:rPr>
  </w:style>
  <w:style w:type="table" w:styleId="af3">
    <w:name w:val="Table Grid"/>
    <w:basedOn w:val="a1"/>
    <w:uiPriority w:val="39"/>
    <w:unhideWhenUsed/>
    <w:rsid w:val="00C02D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unhideWhenUsed/>
    <w:qFormat/>
    <w:rsid w:val="00C02D5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5">
    <w:name w:val="List Paragraph"/>
    <w:basedOn w:val="a"/>
    <w:uiPriority w:val="34"/>
    <w:qFormat/>
    <w:rsid w:val="00480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622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6227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0558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5586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10558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5586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105586"/>
    <w:rPr>
      <w:b/>
      <w:bCs/>
      <w:sz w:val="20"/>
      <w:szCs w:val="20"/>
    </w:rPr>
  </w:style>
  <w:style w:type="table" w:styleId="af3">
    <w:name w:val="Table Grid"/>
    <w:basedOn w:val="a1"/>
    <w:uiPriority w:val="39"/>
    <w:unhideWhenUsed/>
    <w:rsid w:val="00C02D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unhideWhenUsed/>
    <w:qFormat/>
    <w:rsid w:val="00C02D5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5">
    <w:name w:val="List Paragraph"/>
    <w:basedOn w:val="a"/>
    <w:uiPriority w:val="34"/>
    <w:qFormat/>
    <w:rsid w:val="0048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google.com/c/MjEzNzUwNzE1NDQ4?cjc=26wyhj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microsoft.com/office/2016/09/relationships/commentsIds" Target="commentsIds.xml"/><Relationship Id="rId10" Type="http://schemas.openxmlformats.org/officeDocument/2006/relationships/hyperlink" Target="mailto:kys-ames@lll.kpi.u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ov58968-ames@lll.kpi.ua" TargetMode="External"/><Relationship Id="rId14" Type="http://schemas.openxmlformats.org/officeDocument/2006/relationships/image" Target="media/image5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21B8-069D-4F4F-979E-D70FB104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14505</Words>
  <Characters>8269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Alex_D</cp:lastModifiedBy>
  <cp:revision>6</cp:revision>
  <dcterms:created xsi:type="dcterms:W3CDTF">2020-12-22T10:34:00Z</dcterms:created>
  <dcterms:modified xsi:type="dcterms:W3CDTF">2020-12-24T08:58:00Z</dcterms:modified>
</cp:coreProperties>
</file>